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9BD71" w14:textId="77777777" w:rsidR="000733F6" w:rsidRDefault="0078084D" w:rsidP="00B03D38">
      <w:pPr>
        <w:pStyle w:val="Heading1"/>
        <w:spacing w:before="0"/>
        <w:rPr>
          <w:rFonts w:ascii="Arial" w:eastAsia="Arial" w:hAnsi="Arial" w:cs="Arial"/>
          <w:b w:val="0"/>
          <w:sz w:val="36"/>
          <w:szCs w:val="36"/>
        </w:rPr>
      </w:pPr>
      <w:bookmarkStart w:id="0" w:name="_gjdgxs" w:colFirst="0" w:colLast="0"/>
      <w:bookmarkEnd w:id="0"/>
      <w:r>
        <w:rPr>
          <w:rFonts w:ascii="Arial" w:eastAsia="Arial" w:hAnsi="Arial" w:cs="Arial"/>
          <w:sz w:val="36"/>
          <w:szCs w:val="36"/>
        </w:rPr>
        <w:t>Framework Schedule 1 (Specification)</w:t>
      </w:r>
    </w:p>
    <w:p w14:paraId="55D57B2E" w14:textId="314563D8" w:rsidR="000733F6"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 xml:space="preserve">This Schedule sets out what we and our </w:t>
      </w:r>
      <w:r w:rsidR="00B03D38">
        <w:rPr>
          <w:rFonts w:ascii="Arial" w:eastAsia="Arial" w:hAnsi="Arial" w:cs="Arial"/>
          <w:color w:val="000000"/>
          <w:sz w:val="24"/>
          <w:szCs w:val="24"/>
        </w:rPr>
        <w:t>B</w:t>
      </w:r>
      <w:r w:rsidRPr="00236AE7">
        <w:rPr>
          <w:rFonts w:ascii="Arial" w:eastAsia="Arial" w:hAnsi="Arial" w:cs="Arial"/>
          <w:color w:val="000000"/>
          <w:sz w:val="24"/>
          <w:szCs w:val="24"/>
        </w:rPr>
        <w:t>uyers want.</w:t>
      </w:r>
    </w:p>
    <w:p w14:paraId="4D1DFACE" w14:textId="77777777" w:rsidR="008F1D58" w:rsidRPr="00236AE7" w:rsidRDefault="008F1D58" w:rsidP="008F1D58">
      <w:pPr>
        <w:pStyle w:val="ListParagraph"/>
        <w:pBdr>
          <w:top w:val="nil"/>
          <w:left w:val="nil"/>
          <w:bottom w:val="nil"/>
          <w:right w:val="nil"/>
          <w:between w:val="nil"/>
        </w:pBdr>
        <w:tabs>
          <w:tab w:val="left" w:pos="709"/>
        </w:tabs>
        <w:spacing w:before="120" w:after="120" w:line="240" w:lineRule="auto"/>
        <w:ind w:left="400"/>
        <w:rPr>
          <w:rFonts w:ascii="Arial" w:eastAsia="Arial" w:hAnsi="Arial" w:cs="Arial"/>
          <w:color w:val="000000"/>
          <w:sz w:val="24"/>
          <w:szCs w:val="24"/>
        </w:rPr>
      </w:pPr>
    </w:p>
    <w:p w14:paraId="237387F8" w14:textId="4E14263E" w:rsidR="00F110D4"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 xml:space="preserve">The </w:t>
      </w:r>
      <w:r w:rsidR="00B03D38">
        <w:rPr>
          <w:rFonts w:ascii="Arial" w:eastAsia="Arial" w:hAnsi="Arial" w:cs="Arial"/>
          <w:color w:val="000000"/>
          <w:sz w:val="24"/>
          <w:szCs w:val="24"/>
        </w:rPr>
        <w:t>S</w:t>
      </w:r>
      <w:r w:rsidRPr="00236AE7">
        <w:rPr>
          <w:rFonts w:ascii="Arial" w:eastAsia="Arial" w:hAnsi="Arial" w:cs="Arial"/>
          <w:color w:val="000000"/>
          <w:sz w:val="24"/>
          <w:szCs w:val="24"/>
        </w:rPr>
        <w:t xml:space="preserve">upplier must only provide the Deliverables for the Lot that they have been appointed to. </w:t>
      </w:r>
    </w:p>
    <w:p w14:paraId="122B92C5" w14:textId="77777777" w:rsidR="008F1D58" w:rsidRPr="00236AE7" w:rsidRDefault="008F1D58" w:rsidP="008F1D58">
      <w:pPr>
        <w:pStyle w:val="ListParagraph"/>
        <w:pBdr>
          <w:top w:val="nil"/>
          <w:left w:val="nil"/>
          <w:bottom w:val="nil"/>
          <w:right w:val="nil"/>
          <w:between w:val="nil"/>
        </w:pBdr>
        <w:tabs>
          <w:tab w:val="left" w:pos="709"/>
        </w:tabs>
        <w:spacing w:before="120" w:after="120" w:line="240" w:lineRule="auto"/>
        <w:ind w:left="400"/>
        <w:rPr>
          <w:rFonts w:ascii="Arial" w:eastAsia="Arial" w:hAnsi="Arial" w:cs="Arial"/>
          <w:color w:val="000000"/>
          <w:sz w:val="24"/>
          <w:szCs w:val="24"/>
        </w:rPr>
      </w:pPr>
    </w:p>
    <w:p w14:paraId="06F66589" w14:textId="29EE49C2" w:rsidR="00F110D4"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For all Lots and/or Deliverables, the Supplier must help Buyers comply with any specific applicable Standards of the Buyer.</w:t>
      </w:r>
    </w:p>
    <w:p w14:paraId="2CAA528E" w14:textId="77777777" w:rsidR="008F1D58" w:rsidRPr="00236AE7" w:rsidRDefault="008F1D58" w:rsidP="008F1D58">
      <w:pPr>
        <w:pStyle w:val="ListParagraph"/>
        <w:pBdr>
          <w:top w:val="nil"/>
          <w:left w:val="nil"/>
          <w:bottom w:val="nil"/>
          <w:right w:val="nil"/>
          <w:between w:val="nil"/>
        </w:pBdr>
        <w:tabs>
          <w:tab w:val="left" w:pos="709"/>
        </w:tabs>
        <w:spacing w:before="120" w:after="120" w:line="240" w:lineRule="auto"/>
        <w:ind w:left="400"/>
        <w:rPr>
          <w:rFonts w:ascii="Arial" w:eastAsia="Arial" w:hAnsi="Arial" w:cs="Arial"/>
          <w:color w:val="000000"/>
          <w:sz w:val="24"/>
          <w:szCs w:val="24"/>
        </w:rPr>
      </w:pPr>
    </w:p>
    <w:p w14:paraId="6C356E45" w14:textId="359072D1" w:rsidR="000733F6" w:rsidRPr="00236AE7"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 xml:space="preserve">The Deliverables and any Standards set out in </w:t>
      </w:r>
      <w:r w:rsidR="00BB403F" w:rsidRPr="00236AE7">
        <w:rPr>
          <w:rFonts w:ascii="Arial" w:eastAsia="Arial" w:hAnsi="Arial" w:cs="Arial"/>
          <w:color w:val="000000"/>
          <w:sz w:val="24"/>
          <w:szCs w:val="24"/>
        </w:rPr>
        <w:t>Part A</w:t>
      </w:r>
      <w:r w:rsidRPr="00236AE7">
        <w:rPr>
          <w:rFonts w:ascii="Arial" w:eastAsia="Arial" w:hAnsi="Arial" w:cs="Arial"/>
          <w:color w:val="000000"/>
          <w:sz w:val="24"/>
          <w:szCs w:val="24"/>
        </w:rPr>
        <w:t xml:space="preserve"> below may be refined (to the extent permitted and set out in the Order Form) by a Buyer during a</w:t>
      </w:r>
      <w:r w:rsidR="00BB403F" w:rsidRPr="00236AE7">
        <w:rPr>
          <w:rFonts w:ascii="Arial" w:eastAsia="Arial" w:hAnsi="Arial" w:cs="Arial"/>
          <w:color w:val="000000"/>
          <w:sz w:val="24"/>
          <w:szCs w:val="24"/>
        </w:rPr>
        <w:t xml:space="preserve"> direct award from the Catalogue or a</w:t>
      </w:r>
      <w:r w:rsidRPr="00236AE7">
        <w:rPr>
          <w:rFonts w:ascii="Arial" w:eastAsia="Arial" w:hAnsi="Arial" w:cs="Arial"/>
          <w:color w:val="000000"/>
          <w:sz w:val="24"/>
          <w:szCs w:val="24"/>
        </w:rPr>
        <w:t xml:space="preserve"> Further Competition Procedure to reflect its Deliverables Requirements for entering a particular Call-Off Contract.</w:t>
      </w:r>
    </w:p>
    <w:p w14:paraId="58D43777" w14:textId="77777777" w:rsidR="000733F6" w:rsidRDefault="000733F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14:paraId="79C6352B" w14:textId="0A3A4CE4" w:rsidR="000733F6" w:rsidRDefault="0078084D">
      <w:pPr>
        <w:shd w:val="clear" w:color="auto" w:fill="FFFFFF"/>
        <w:rPr>
          <w:rFonts w:ascii="Arial" w:eastAsia="Arial" w:hAnsi="Arial" w:cs="Arial"/>
          <w:color w:val="222222"/>
          <w:sz w:val="24"/>
          <w:szCs w:val="24"/>
        </w:rPr>
      </w:pPr>
      <w:bookmarkStart w:id="1" w:name="_30j0zll" w:colFirst="0" w:colLast="0"/>
      <w:bookmarkEnd w:id="1"/>
      <w:r>
        <w:rPr>
          <w:rFonts w:ascii="Arial" w:eastAsia="Arial" w:hAnsi="Arial" w:cs="Arial"/>
          <w:color w:val="222222"/>
          <w:sz w:val="24"/>
          <w:szCs w:val="24"/>
        </w:rPr>
        <w:t xml:space="preserve"> </w:t>
      </w:r>
    </w:p>
    <w:p w14:paraId="4D4AE26F" w14:textId="77777777" w:rsidR="000733F6" w:rsidRDefault="0078084D">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br/>
      </w:r>
    </w:p>
    <w:p w14:paraId="4CDDAB11" w14:textId="77777777" w:rsidR="000733F6" w:rsidRDefault="0078084D">
      <w:pPr>
        <w:rPr>
          <w:rFonts w:ascii="Arial" w:eastAsia="Arial" w:hAnsi="Arial" w:cs="Arial"/>
          <w:sz w:val="24"/>
          <w:szCs w:val="24"/>
        </w:rPr>
      </w:pPr>
      <w:r>
        <w:br w:type="page"/>
      </w:r>
    </w:p>
    <w:p w14:paraId="6EF896D8" w14:textId="760BEB04" w:rsidR="000733F6" w:rsidRPr="00170161" w:rsidRDefault="0078084D" w:rsidP="00B03D38">
      <w:pPr>
        <w:pStyle w:val="Heading1"/>
        <w:rPr>
          <w:rFonts w:ascii="Arial" w:eastAsia="Arial" w:hAnsi="Arial" w:cs="Arial"/>
          <w:b w:val="0"/>
          <w:sz w:val="36"/>
          <w:szCs w:val="36"/>
        </w:rPr>
      </w:pPr>
      <w:r w:rsidRPr="00170161">
        <w:rPr>
          <w:rFonts w:ascii="Arial" w:eastAsia="Arial" w:hAnsi="Arial" w:cs="Arial"/>
          <w:sz w:val="36"/>
          <w:szCs w:val="36"/>
        </w:rPr>
        <w:lastRenderedPageBreak/>
        <w:t>PART A</w:t>
      </w:r>
      <w:r w:rsidR="00B03D38">
        <w:rPr>
          <w:rFonts w:ascii="Arial" w:eastAsia="Arial" w:hAnsi="Arial" w:cs="Arial"/>
          <w:sz w:val="36"/>
          <w:szCs w:val="36"/>
        </w:rPr>
        <w:t>:</w:t>
      </w:r>
      <w:r w:rsidRPr="00170161">
        <w:rPr>
          <w:rFonts w:ascii="Arial" w:eastAsia="Arial" w:hAnsi="Arial" w:cs="Arial"/>
          <w:sz w:val="36"/>
          <w:szCs w:val="36"/>
        </w:rPr>
        <w:t xml:space="preserve"> </w:t>
      </w:r>
      <w:r w:rsidR="00170161" w:rsidRPr="00170161">
        <w:rPr>
          <w:rFonts w:ascii="Arial Bold" w:eastAsia="Arial" w:hAnsi="Arial Bold" w:cs="Arial"/>
          <w:sz w:val="36"/>
          <w:szCs w:val="36"/>
        </w:rPr>
        <w:t>S</w:t>
      </w:r>
      <w:r w:rsidR="00170161">
        <w:rPr>
          <w:rFonts w:ascii="Arial Bold" w:eastAsia="Arial" w:hAnsi="Arial Bold" w:cs="Arial"/>
          <w:sz w:val="36"/>
          <w:szCs w:val="36"/>
        </w:rPr>
        <w:t>pecification</w:t>
      </w:r>
    </w:p>
    <w:p w14:paraId="51BFDD58" w14:textId="77777777" w:rsidR="000733F6" w:rsidRPr="001D1FA0" w:rsidRDefault="000733F6">
      <w:pPr>
        <w:pBdr>
          <w:top w:val="nil"/>
          <w:left w:val="nil"/>
          <w:bottom w:val="nil"/>
          <w:right w:val="nil"/>
          <w:between w:val="nil"/>
        </w:pBdr>
        <w:tabs>
          <w:tab w:val="left" w:pos="1134"/>
        </w:tabs>
        <w:spacing w:before="120" w:after="120" w:line="240" w:lineRule="auto"/>
        <w:jc w:val="both"/>
        <w:rPr>
          <w:rFonts w:ascii="Arial" w:hAnsi="Arial" w:cs="Arial"/>
          <w:color w:val="000000"/>
          <w:sz w:val="24"/>
          <w:szCs w:val="24"/>
          <w:highlight w:val="yellow"/>
        </w:rPr>
      </w:pPr>
    </w:p>
    <w:p w14:paraId="489B62FE" w14:textId="26DA48B8" w:rsidR="000733F6" w:rsidRPr="00170161" w:rsidRDefault="00170161">
      <w:pPr>
        <w:numPr>
          <w:ilvl w:val="0"/>
          <w:numId w:val="11"/>
        </w:numPr>
        <w:tabs>
          <w:tab w:val="left" w:pos="709"/>
        </w:tabs>
        <w:spacing w:before="120" w:after="240" w:line="240" w:lineRule="auto"/>
        <w:ind w:left="1080" w:hanging="360"/>
        <w:jc w:val="both"/>
        <w:rPr>
          <w:rFonts w:ascii="Arial Bold" w:hAnsi="Arial Bold" w:cs="Arial"/>
          <w:b/>
          <w:sz w:val="24"/>
          <w:szCs w:val="24"/>
        </w:rPr>
      </w:pPr>
      <w:r w:rsidRPr="00170161">
        <w:rPr>
          <w:rFonts w:ascii="Arial Bold" w:eastAsia="Arial Bold" w:hAnsi="Arial Bold" w:cs="Arial"/>
          <w:b/>
          <w:sz w:val="24"/>
          <w:szCs w:val="24"/>
        </w:rPr>
        <w:t>S</w:t>
      </w:r>
      <w:r>
        <w:rPr>
          <w:rFonts w:ascii="Arial Bold" w:eastAsia="Arial Bold" w:hAnsi="Arial Bold" w:cs="Arial"/>
          <w:b/>
          <w:sz w:val="24"/>
          <w:szCs w:val="24"/>
        </w:rPr>
        <w:t>pecification</w:t>
      </w:r>
    </w:p>
    <w:p w14:paraId="0C3184F1" w14:textId="429FE2D6"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sz w:val="24"/>
          <w:szCs w:val="24"/>
        </w:rPr>
        <w:t>This Framework is divided into the following Lots</w:t>
      </w:r>
      <w:r w:rsidR="00641AC5">
        <w:rPr>
          <w:rFonts w:ascii="Arial" w:eastAsia="Arial" w:hAnsi="Arial" w:cs="Arial"/>
          <w:sz w:val="24"/>
          <w:szCs w:val="24"/>
        </w:rPr>
        <w:t>:</w:t>
      </w:r>
      <w:r w:rsidRPr="001D1FA0">
        <w:rPr>
          <w:rFonts w:ascii="Arial" w:eastAsia="Arial" w:hAnsi="Arial" w:cs="Arial"/>
          <w:sz w:val="24"/>
          <w:szCs w:val="24"/>
        </w:rPr>
        <w:t xml:space="preserve"> </w:t>
      </w:r>
    </w:p>
    <w:p w14:paraId="62C5BCC8" w14:textId="0983B7C1"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1   Data Access Services </w:t>
      </w:r>
    </w:p>
    <w:p w14:paraId="56E83D71" w14:textId="1D2D106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2   Local Connectivity Services </w:t>
      </w:r>
    </w:p>
    <w:p w14:paraId="2689EA66"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3   Traditional Telephony Services</w:t>
      </w:r>
    </w:p>
    <w:p w14:paraId="13F21670"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4   Inbound Telephony Services </w:t>
      </w:r>
    </w:p>
    <w:p w14:paraId="49536FD3" w14:textId="77777777" w:rsidR="000733F6" w:rsidRPr="0059792A"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59792A">
        <w:rPr>
          <w:rFonts w:ascii="Arial" w:eastAsia="Arial" w:hAnsi="Arial" w:cs="Arial"/>
          <w:sz w:val="24"/>
          <w:szCs w:val="24"/>
        </w:rPr>
        <w:t>Lot 5   IP Telephony Services</w:t>
      </w:r>
    </w:p>
    <w:p w14:paraId="20F5C0C7"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6   Mobile Voice &amp; Data Services </w:t>
      </w:r>
    </w:p>
    <w:p w14:paraId="0EF164F1"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7   Paging and Alerting Services</w:t>
      </w:r>
    </w:p>
    <w:p w14:paraId="5DBA3270"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8   Video-conferencing Services</w:t>
      </w:r>
    </w:p>
    <w:p w14:paraId="4B2DD811"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9   Audio-conferencing Services</w:t>
      </w:r>
    </w:p>
    <w:p w14:paraId="38C6D4CD" w14:textId="64DAF61D" w:rsidR="000733F6" w:rsidRPr="0059792A"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59792A">
        <w:rPr>
          <w:rFonts w:ascii="Arial" w:eastAsia="Arial" w:hAnsi="Arial" w:cs="Arial"/>
          <w:sz w:val="24"/>
          <w:szCs w:val="24"/>
        </w:rPr>
        <w:t>Lot 10 Unified Communications</w:t>
      </w:r>
    </w:p>
    <w:p w14:paraId="3EDE8108"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11 Radio Services</w:t>
      </w:r>
    </w:p>
    <w:p w14:paraId="7908F176"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12 Security and Surveillance Services</w:t>
      </w:r>
    </w:p>
    <w:p w14:paraId="672428BC" w14:textId="77777777" w:rsidR="000733F6" w:rsidRPr="0059792A"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59792A">
        <w:rPr>
          <w:rFonts w:ascii="Arial" w:eastAsia="Arial" w:hAnsi="Arial" w:cs="Arial"/>
          <w:sz w:val="24"/>
          <w:szCs w:val="24"/>
        </w:rPr>
        <w:t>Lot 13 Contact Centre Services</w:t>
      </w:r>
    </w:p>
    <w:p w14:paraId="0166A2B6" w14:textId="23E634FA" w:rsidR="001A2F73" w:rsidRPr="009975A0" w:rsidRDefault="001A2F73" w:rsidP="009975A0">
      <w:pPr>
        <w:tabs>
          <w:tab w:val="left" w:pos="1985"/>
        </w:tabs>
        <w:spacing w:before="120" w:after="120" w:line="240" w:lineRule="auto"/>
        <w:ind w:left="1080"/>
        <w:jc w:val="both"/>
        <w:rPr>
          <w:rFonts w:ascii="Arial" w:hAnsi="Arial" w:cs="Arial"/>
          <w:sz w:val="24"/>
          <w:szCs w:val="24"/>
        </w:rPr>
      </w:pPr>
    </w:p>
    <w:p w14:paraId="148CBAE9" w14:textId="6654BA43" w:rsidR="00F57C20" w:rsidRPr="00236AE7" w:rsidRDefault="00F57C20">
      <w:pPr>
        <w:numPr>
          <w:ilvl w:val="1"/>
          <w:numId w:val="11"/>
        </w:numPr>
        <w:tabs>
          <w:tab w:val="left" w:pos="1985"/>
        </w:tabs>
        <w:spacing w:before="120" w:after="120" w:line="240" w:lineRule="auto"/>
        <w:ind w:left="1080"/>
        <w:jc w:val="both"/>
        <w:rPr>
          <w:rFonts w:ascii="Arial" w:hAnsi="Arial" w:cs="Arial"/>
          <w:sz w:val="24"/>
          <w:szCs w:val="24"/>
        </w:rPr>
      </w:pPr>
      <w:r>
        <w:rPr>
          <w:rFonts w:ascii="Arial" w:hAnsi="Arial" w:cs="Arial"/>
          <w:sz w:val="24"/>
          <w:szCs w:val="24"/>
        </w:rPr>
        <w:t xml:space="preserve"> The </w:t>
      </w:r>
      <w:r w:rsidR="003A072B">
        <w:rPr>
          <w:rFonts w:ascii="Arial" w:hAnsi="Arial" w:cs="Arial"/>
          <w:sz w:val="24"/>
          <w:szCs w:val="24"/>
        </w:rPr>
        <w:t>structure of each Lot is</w:t>
      </w:r>
      <w:r>
        <w:rPr>
          <w:rFonts w:ascii="Arial" w:hAnsi="Arial" w:cs="Arial"/>
          <w:sz w:val="24"/>
          <w:szCs w:val="24"/>
        </w:rPr>
        <w:t xml:space="preserve"> set out in paragraph 2 below</w:t>
      </w:r>
      <w:r w:rsidR="004904B0">
        <w:rPr>
          <w:rFonts w:ascii="Arial" w:hAnsi="Arial" w:cs="Arial"/>
          <w:sz w:val="24"/>
          <w:szCs w:val="24"/>
        </w:rPr>
        <w:t>, and:</w:t>
      </w:r>
    </w:p>
    <w:p w14:paraId="4CE424C3" w14:textId="597CC5E1" w:rsidR="001D1FA0" w:rsidRPr="001D1FA0" w:rsidRDefault="0078084D" w:rsidP="00236AE7">
      <w:pPr>
        <w:numPr>
          <w:ilvl w:val="2"/>
          <w:numId w:val="11"/>
        </w:numPr>
        <w:tabs>
          <w:tab w:val="left" w:pos="1985"/>
        </w:tabs>
        <w:spacing w:before="120" w:after="120" w:line="240" w:lineRule="auto"/>
        <w:ind w:firstLine="840"/>
        <w:jc w:val="both"/>
        <w:rPr>
          <w:rFonts w:ascii="Arial" w:hAnsi="Arial" w:cs="Arial"/>
          <w:sz w:val="24"/>
          <w:szCs w:val="24"/>
        </w:rPr>
      </w:pPr>
      <w:r w:rsidRPr="001D1FA0">
        <w:rPr>
          <w:rFonts w:ascii="Arial" w:eastAsia="Arial" w:hAnsi="Arial" w:cs="Arial"/>
          <w:sz w:val="24"/>
          <w:szCs w:val="24"/>
        </w:rPr>
        <w:t>Each</w:t>
      </w:r>
      <w:r w:rsidR="00641AC5">
        <w:rPr>
          <w:rFonts w:ascii="Arial" w:eastAsia="Arial" w:hAnsi="Arial" w:cs="Arial"/>
          <w:sz w:val="24"/>
          <w:szCs w:val="24"/>
        </w:rPr>
        <w:t xml:space="preserve"> Buyer’s</w:t>
      </w:r>
      <w:r w:rsidRPr="001D1FA0">
        <w:rPr>
          <w:rFonts w:ascii="Arial" w:eastAsia="Arial" w:hAnsi="Arial" w:cs="Arial"/>
          <w:sz w:val="24"/>
          <w:szCs w:val="24"/>
        </w:rPr>
        <w:t xml:space="preserve"> Call-Off </w:t>
      </w:r>
      <w:r w:rsidR="001D1FA0">
        <w:rPr>
          <w:rFonts w:ascii="Arial" w:eastAsia="Arial" w:hAnsi="Arial" w:cs="Arial"/>
          <w:sz w:val="24"/>
          <w:szCs w:val="24"/>
        </w:rPr>
        <w:t>Contract</w:t>
      </w:r>
      <w:r w:rsidR="001D1FA0" w:rsidRPr="001D1FA0">
        <w:rPr>
          <w:rFonts w:ascii="Arial" w:eastAsia="Arial" w:hAnsi="Arial" w:cs="Arial"/>
          <w:sz w:val="24"/>
          <w:szCs w:val="24"/>
        </w:rPr>
        <w:t xml:space="preserve"> </w:t>
      </w:r>
      <w:r w:rsidRPr="001D1FA0">
        <w:rPr>
          <w:rFonts w:ascii="Arial" w:eastAsia="Arial" w:hAnsi="Arial" w:cs="Arial"/>
          <w:sz w:val="24"/>
          <w:szCs w:val="24"/>
        </w:rPr>
        <w:t>may</w:t>
      </w:r>
      <w:r w:rsidR="008F3975">
        <w:rPr>
          <w:rFonts w:ascii="Arial" w:eastAsia="Arial" w:hAnsi="Arial" w:cs="Arial"/>
          <w:sz w:val="24"/>
          <w:szCs w:val="24"/>
        </w:rPr>
        <w:t xml:space="preserve"> or may not include</w:t>
      </w:r>
      <w:r w:rsidR="001D1FA0">
        <w:rPr>
          <w:rFonts w:ascii="Arial" w:eastAsia="Arial" w:hAnsi="Arial" w:cs="Arial"/>
          <w:sz w:val="24"/>
          <w:szCs w:val="24"/>
        </w:rPr>
        <w:t>:</w:t>
      </w:r>
    </w:p>
    <w:p w14:paraId="05BBF543" w14:textId="39E3AF0D" w:rsidR="001D1FA0" w:rsidRPr="001D1FA0" w:rsidRDefault="0078084D" w:rsidP="001D1FA0">
      <w:pPr>
        <w:numPr>
          <w:ilvl w:val="3"/>
          <w:numId w:val="11"/>
        </w:numPr>
        <w:tabs>
          <w:tab w:val="left" w:pos="1985"/>
        </w:tabs>
        <w:spacing w:before="120" w:after="120" w:line="240" w:lineRule="auto"/>
        <w:jc w:val="both"/>
        <w:rPr>
          <w:rFonts w:ascii="Arial" w:hAnsi="Arial" w:cs="Arial"/>
          <w:sz w:val="24"/>
          <w:szCs w:val="24"/>
        </w:rPr>
      </w:pPr>
      <w:r w:rsidRPr="001D1FA0">
        <w:rPr>
          <w:rFonts w:ascii="Arial" w:eastAsia="Arial" w:hAnsi="Arial" w:cs="Arial"/>
          <w:sz w:val="24"/>
          <w:szCs w:val="24"/>
        </w:rPr>
        <w:t xml:space="preserve">the </w:t>
      </w:r>
      <w:r w:rsidR="001D1FA0">
        <w:rPr>
          <w:rFonts w:ascii="Arial" w:eastAsia="Arial" w:hAnsi="Arial" w:cs="Arial"/>
          <w:sz w:val="24"/>
          <w:szCs w:val="24"/>
        </w:rPr>
        <w:t>Primary</w:t>
      </w:r>
      <w:r w:rsidR="001D1FA0" w:rsidRPr="001D1FA0">
        <w:rPr>
          <w:rFonts w:ascii="Arial" w:eastAsia="Arial" w:hAnsi="Arial" w:cs="Arial"/>
          <w:sz w:val="24"/>
          <w:szCs w:val="24"/>
        </w:rPr>
        <w:t xml:space="preserve"> </w:t>
      </w:r>
      <w:r w:rsidRPr="001D1FA0">
        <w:rPr>
          <w:rFonts w:ascii="Arial" w:eastAsia="Arial" w:hAnsi="Arial" w:cs="Arial"/>
          <w:sz w:val="24"/>
          <w:szCs w:val="24"/>
        </w:rPr>
        <w:t>Services</w:t>
      </w:r>
      <w:r w:rsidR="008F3975">
        <w:rPr>
          <w:rFonts w:ascii="Arial" w:eastAsia="Arial" w:hAnsi="Arial" w:cs="Arial"/>
          <w:sz w:val="24"/>
          <w:szCs w:val="24"/>
        </w:rPr>
        <w:t xml:space="preserve"> of a Lot</w:t>
      </w:r>
      <w:r w:rsidRPr="001D1FA0">
        <w:rPr>
          <w:rFonts w:ascii="Arial" w:eastAsia="Arial" w:hAnsi="Arial" w:cs="Arial"/>
          <w:sz w:val="24"/>
          <w:szCs w:val="24"/>
        </w:rPr>
        <w:t xml:space="preserve"> (as defined in paragraph 1.2.</w:t>
      </w:r>
      <w:r w:rsidR="00F57C20">
        <w:rPr>
          <w:rFonts w:ascii="Arial" w:eastAsia="Arial" w:hAnsi="Arial" w:cs="Arial"/>
          <w:sz w:val="24"/>
          <w:szCs w:val="24"/>
        </w:rPr>
        <w:t>2</w:t>
      </w:r>
      <w:r w:rsidRPr="001D1FA0">
        <w:rPr>
          <w:rFonts w:ascii="Arial" w:eastAsia="Arial" w:hAnsi="Arial" w:cs="Arial"/>
          <w:sz w:val="24"/>
          <w:szCs w:val="24"/>
        </w:rPr>
        <w:t xml:space="preserve"> below)</w:t>
      </w:r>
      <w:r w:rsidR="001D1FA0">
        <w:rPr>
          <w:rFonts w:ascii="Arial" w:eastAsia="Arial" w:hAnsi="Arial" w:cs="Arial"/>
          <w:sz w:val="24"/>
          <w:szCs w:val="24"/>
        </w:rPr>
        <w:t>;</w:t>
      </w:r>
      <w:r w:rsidRPr="001D1FA0">
        <w:rPr>
          <w:rFonts w:ascii="Arial" w:eastAsia="Arial" w:hAnsi="Arial" w:cs="Arial"/>
          <w:sz w:val="24"/>
          <w:szCs w:val="24"/>
        </w:rPr>
        <w:t xml:space="preserve"> and/or</w:t>
      </w:r>
    </w:p>
    <w:p w14:paraId="7BF3F80A" w14:textId="6EBF56B8" w:rsidR="001D1FA0" w:rsidRPr="001D1FA0" w:rsidRDefault="001D1FA0" w:rsidP="001D1FA0">
      <w:pPr>
        <w:numPr>
          <w:ilvl w:val="3"/>
          <w:numId w:val="11"/>
        </w:numPr>
        <w:tabs>
          <w:tab w:val="left" w:pos="1985"/>
        </w:tabs>
        <w:spacing w:before="120" w:after="120" w:line="240" w:lineRule="auto"/>
        <w:jc w:val="both"/>
        <w:rPr>
          <w:rFonts w:ascii="Arial" w:hAnsi="Arial" w:cs="Arial"/>
          <w:sz w:val="24"/>
          <w:szCs w:val="24"/>
        </w:rPr>
      </w:pPr>
      <w:r>
        <w:rPr>
          <w:rFonts w:ascii="Arial" w:hAnsi="Arial" w:cs="Arial"/>
          <w:sz w:val="24"/>
          <w:szCs w:val="24"/>
        </w:rPr>
        <w:t>the technology, equipment and solutions (as defined in paragraph 1.2.</w:t>
      </w:r>
      <w:r w:rsidR="00F57C20">
        <w:rPr>
          <w:rFonts w:ascii="Arial" w:hAnsi="Arial" w:cs="Arial"/>
          <w:sz w:val="24"/>
          <w:szCs w:val="24"/>
        </w:rPr>
        <w:t>3</w:t>
      </w:r>
      <w:r>
        <w:rPr>
          <w:rFonts w:ascii="Arial" w:hAnsi="Arial" w:cs="Arial"/>
          <w:sz w:val="24"/>
          <w:szCs w:val="24"/>
        </w:rPr>
        <w:t xml:space="preserve"> below); and/or</w:t>
      </w:r>
    </w:p>
    <w:p w14:paraId="713BB1A6" w14:textId="3D6EB83F" w:rsidR="000733F6" w:rsidRPr="001D1FA0" w:rsidRDefault="00641AC5" w:rsidP="001D1FA0">
      <w:pPr>
        <w:numPr>
          <w:ilvl w:val="3"/>
          <w:numId w:val="11"/>
        </w:numPr>
        <w:tabs>
          <w:tab w:val="left" w:pos="1985"/>
        </w:tabs>
        <w:spacing w:before="120" w:after="120" w:line="240" w:lineRule="auto"/>
        <w:jc w:val="both"/>
        <w:rPr>
          <w:rFonts w:ascii="Arial" w:hAnsi="Arial" w:cs="Arial"/>
          <w:sz w:val="24"/>
          <w:szCs w:val="24"/>
        </w:rPr>
      </w:pPr>
      <w:r>
        <w:rPr>
          <w:rFonts w:ascii="Arial" w:eastAsia="Arial" w:hAnsi="Arial" w:cs="Arial"/>
          <w:sz w:val="24"/>
          <w:szCs w:val="24"/>
        </w:rPr>
        <w:t xml:space="preserve">the </w:t>
      </w:r>
      <w:r w:rsidR="0078084D" w:rsidRPr="001D1FA0">
        <w:rPr>
          <w:rFonts w:ascii="Arial" w:eastAsia="Arial" w:hAnsi="Arial" w:cs="Arial"/>
          <w:sz w:val="24"/>
          <w:szCs w:val="24"/>
        </w:rPr>
        <w:t>Ancillary Services (as defined paragraph 1.2.</w:t>
      </w:r>
      <w:r w:rsidR="00F57C20">
        <w:rPr>
          <w:rFonts w:ascii="Arial" w:eastAsia="Arial" w:hAnsi="Arial" w:cs="Arial"/>
          <w:sz w:val="24"/>
          <w:szCs w:val="24"/>
        </w:rPr>
        <w:t>4</w:t>
      </w:r>
      <w:r w:rsidR="0078084D" w:rsidRPr="001D1FA0">
        <w:rPr>
          <w:rFonts w:ascii="Arial" w:eastAsia="Arial" w:hAnsi="Arial" w:cs="Arial"/>
          <w:sz w:val="24"/>
          <w:szCs w:val="24"/>
        </w:rPr>
        <w:t xml:space="preserve"> below)</w:t>
      </w:r>
      <w:r w:rsidR="001D1FA0">
        <w:rPr>
          <w:rFonts w:ascii="Arial" w:eastAsia="Arial" w:hAnsi="Arial" w:cs="Arial"/>
          <w:sz w:val="24"/>
          <w:szCs w:val="24"/>
        </w:rPr>
        <w:t>.</w:t>
      </w:r>
      <w:r w:rsidR="0078084D" w:rsidRPr="001D1FA0">
        <w:rPr>
          <w:rFonts w:ascii="Arial" w:eastAsia="Arial" w:hAnsi="Arial" w:cs="Arial"/>
          <w:sz w:val="24"/>
          <w:szCs w:val="24"/>
        </w:rPr>
        <w:t xml:space="preserve"> </w:t>
      </w:r>
    </w:p>
    <w:p w14:paraId="1A1B2917" w14:textId="6B7BD417" w:rsidR="000733F6" w:rsidRPr="001D1FA0" w:rsidRDefault="001D1FA0">
      <w:pPr>
        <w:numPr>
          <w:ilvl w:val="2"/>
          <w:numId w:val="11"/>
        </w:numPr>
        <w:tabs>
          <w:tab w:val="left" w:pos="2835"/>
        </w:tabs>
        <w:spacing w:before="120" w:after="120" w:line="240" w:lineRule="auto"/>
        <w:ind w:left="2357"/>
        <w:jc w:val="both"/>
        <w:rPr>
          <w:rFonts w:ascii="Arial" w:eastAsia="Arial" w:hAnsi="Arial" w:cs="Arial"/>
          <w:sz w:val="24"/>
          <w:szCs w:val="24"/>
        </w:rPr>
      </w:pPr>
      <w:r>
        <w:rPr>
          <w:rFonts w:ascii="Arial" w:eastAsia="Arial" w:hAnsi="Arial" w:cs="Arial"/>
          <w:sz w:val="24"/>
          <w:szCs w:val="24"/>
        </w:rPr>
        <w:t>Primary</w:t>
      </w:r>
      <w:r w:rsidRPr="001D1FA0">
        <w:rPr>
          <w:rFonts w:ascii="Arial" w:eastAsia="Arial" w:hAnsi="Arial" w:cs="Arial"/>
          <w:sz w:val="24"/>
          <w:szCs w:val="24"/>
        </w:rPr>
        <w:t xml:space="preserve"> </w:t>
      </w:r>
      <w:r w:rsidR="0078084D" w:rsidRPr="001D1FA0">
        <w:rPr>
          <w:rFonts w:ascii="Arial" w:eastAsia="Arial" w:hAnsi="Arial" w:cs="Arial"/>
          <w:sz w:val="24"/>
          <w:szCs w:val="24"/>
        </w:rPr>
        <w:t>Services:</w:t>
      </w:r>
    </w:p>
    <w:p w14:paraId="1F040D88" w14:textId="2FF70BB4" w:rsidR="000733F6" w:rsidRPr="001D1FA0" w:rsidRDefault="00C52FBC">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Primary</w:t>
      </w:r>
      <w:r w:rsidRPr="001D1FA0">
        <w:rPr>
          <w:rFonts w:ascii="Arial" w:eastAsia="Arial" w:hAnsi="Arial" w:cs="Arial"/>
          <w:color w:val="000000"/>
          <w:sz w:val="24"/>
          <w:szCs w:val="24"/>
        </w:rPr>
        <w:t xml:space="preserve"> </w:t>
      </w:r>
      <w:r w:rsidR="0078084D" w:rsidRPr="001D1FA0">
        <w:rPr>
          <w:rFonts w:ascii="Arial" w:eastAsia="Arial" w:hAnsi="Arial" w:cs="Arial"/>
          <w:color w:val="000000"/>
          <w:sz w:val="24"/>
          <w:szCs w:val="24"/>
        </w:rPr>
        <w:t xml:space="preserve">Services provide the functionality and services that are fundamental to a Lot; and are set out in paragraph 2 of this Part A; </w:t>
      </w:r>
    </w:p>
    <w:p w14:paraId="7B983543" w14:textId="16CA915F" w:rsidR="008F3975" w:rsidRPr="008F3975" w:rsidRDefault="008F3975" w:rsidP="008F3975">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8F3975">
        <w:rPr>
          <w:rFonts w:ascii="Arial" w:eastAsia="Arial" w:hAnsi="Arial" w:cs="Arial"/>
          <w:color w:val="000000"/>
          <w:sz w:val="24"/>
          <w:szCs w:val="24"/>
        </w:rPr>
        <w:t>A Primary Service from a given Lot, can be employed as part of the delivery of a Primary Service in a separate Lot, but only where</w:t>
      </w:r>
      <w:r w:rsidR="00B03D38">
        <w:rPr>
          <w:rFonts w:ascii="Arial" w:eastAsia="Arial" w:hAnsi="Arial" w:cs="Arial"/>
          <w:color w:val="000000"/>
          <w:sz w:val="24"/>
          <w:szCs w:val="24"/>
        </w:rPr>
        <w:t xml:space="preserve"> all of the following apply</w:t>
      </w:r>
      <w:r w:rsidRPr="008F3975">
        <w:rPr>
          <w:rFonts w:ascii="Arial" w:eastAsia="Arial" w:hAnsi="Arial" w:cs="Arial"/>
          <w:color w:val="000000"/>
          <w:sz w:val="24"/>
          <w:szCs w:val="24"/>
        </w:rPr>
        <w:t>:</w:t>
      </w:r>
    </w:p>
    <w:p w14:paraId="6C14B0B4" w14:textId="57CD5128" w:rsidR="008F3975" w:rsidRPr="009975A0" w:rsidRDefault="008F3975"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 xml:space="preserve">the Primary Service </w:t>
      </w:r>
      <w:r>
        <w:rPr>
          <w:rFonts w:ascii="Arial" w:eastAsia="Arial" w:hAnsi="Arial" w:cs="Arial"/>
          <w:color w:val="000000"/>
          <w:sz w:val="24"/>
          <w:szCs w:val="24"/>
        </w:rPr>
        <w:t xml:space="preserve">from a given Lot </w:t>
      </w:r>
      <w:r w:rsidRPr="009975A0">
        <w:rPr>
          <w:rFonts w:ascii="Arial" w:eastAsia="Arial" w:hAnsi="Arial" w:cs="Arial"/>
          <w:color w:val="000000"/>
          <w:sz w:val="24"/>
          <w:szCs w:val="24"/>
        </w:rPr>
        <w:t>is required in order to enable the</w:t>
      </w:r>
      <w:r>
        <w:rPr>
          <w:rFonts w:ascii="Arial" w:eastAsia="Arial" w:hAnsi="Arial" w:cs="Arial"/>
          <w:color w:val="000000"/>
          <w:sz w:val="24"/>
          <w:szCs w:val="24"/>
        </w:rPr>
        <w:t xml:space="preserve"> </w:t>
      </w:r>
      <w:r w:rsidRPr="009975A0">
        <w:rPr>
          <w:rFonts w:ascii="Arial" w:eastAsia="Arial" w:hAnsi="Arial" w:cs="Arial"/>
          <w:color w:val="000000"/>
          <w:sz w:val="24"/>
          <w:szCs w:val="24"/>
        </w:rPr>
        <w:t>delivery of the Primary Service in a separate Lot; and</w:t>
      </w:r>
    </w:p>
    <w:p w14:paraId="688EB023" w14:textId="77777777" w:rsidR="00B03D38" w:rsidRPr="00B03D38" w:rsidRDefault="008F3975" w:rsidP="00B03D38">
      <w:pPr>
        <w:pStyle w:val="ListParagraph"/>
        <w:numPr>
          <w:ilvl w:val="1"/>
          <w:numId w:val="24"/>
        </w:numPr>
        <w:rPr>
          <w:rFonts w:ascii="Arial" w:eastAsia="Arial" w:hAnsi="Arial" w:cs="Arial"/>
          <w:color w:val="000000"/>
          <w:sz w:val="24"/>
          <w:szCs w:val="24"/>
        </w:rPr>
      </w:pPr>
      <w:r w:rsidRPr="00B03D38">
        <w:rPr>
          <w:rFonts w:ascii="Arial" w:eastAsia="Arial" w:hAnsi="Arial" w:cs="Arial"/>
          <w:color w:val="000000"/>
          <w:sz w:val="24"/>
          <w:szCs w:val="24"/>
        </w:rPr>
        <w:lastRenderedPageBreak/>
        <w:t>the Primary Service from a given Lot is used exclusively for the delivery of the Primary Service in a separate Lot.</w:t>
      </w:r>
      <w:r w:rsidR="00B03D38" w:rsidRPr="00B03D38">
        <w:t xml:space="preserve"> </w:t>
      </w:r>
    </w:p>
    <w:p w14:paraId="2FEE15D8" w14:textId="55D63C0D" w:rsidR="008F3975" w:rsidRPr="00B03D38" w:rsidRDefault="00B03D38" w:rsidP="00B03D38">
      <w:pPr>
        <w:pStyle w:val="ListParagraph"/>
        <w:numPr>
          <w:ilvl w:val="1"/>
          <w:numId w:val="24"/>
        </w:numPr>
        <w:rPr>
          <w:rFonts w:ascii="Arial" w:eastAsia="Arial" w:hAnsi="Arial" w:cs="Arial"/>
          <w:color w:val="000000"/>
          <w:sz w:val="24"/>
          <w:szCs w:val="24"/>
        </w:rPr>
      </w:pPr>
      <w:r w:rsidRPr="00B03D38">
        <w:rPr>
          <w:rFonts w:ascii="Arial" w:eastAsia="Arial" w:hAnsi="Arial" w:cs="Arial"/>
          <w:color w:val="000000"/>
          <w:sz w:val="24"/>
          <w:szCs w:val="24"/>
        </w:rPr>
        <w:t>the Buyer has requested that the Supplier include the Primary service from a given Lot in their Tender.</w:t>
      </w:r>
    </w:p>
    <w:p w14:paraId="60E01E44" w14:textId="0A453850" w:rsidR="00794361" w:rsidRDefault="008F3975" w:rsidP="00794361">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8F3975">
        <w:rPr>
          <w:rFonts w:ascii="Arial" w:eastAsia="Arial" w:hAnsi="Arial" w:cs="Arial"/>
          <w:color w:val="000000"/>
          <w:sz w:val="24"/>
          <w:szCs w:val="24"/>
        </w:rPr>
        <w:t xml:space="preserve">A Primary Service from a given Lot </w:t>
      </w:r>
      <w:r w:rsidRPr="009975A0">
        <w:rPr>
          <w:rFonts w:ascii="Arial" w:eastAsia="Arial" w:hAnsi="Arial" w:cs="Arial"/>
          <w:b/>
          <w:color w:val="000000"/>
          <w:sz w:val="24"/>
          <w:szCs w:val="24"/>
        </w:rPr>
        <w:t>cannot</w:t>
      </w:r>
      <w:r w:rsidR="00794361">
        <w:rPr>
          <w:rFonts w:ascii="Arial" w:eastAsia="Arial" w:hAnsi="Arial" w:cs="Arial"/>
          <w:b/>
          <w:color w:val="000000"/>
          <w:sz w:val="24"/>
          <w:szCs w:val="24"/>
        </w:rPr>
        <w:t xml:space="preserve"> be procured</w:t>
      </w:r>
      <w:r w:rsidR="00794361">
        <w:rPr>
          <w:rFonts w:ascii="Arial" w:eastAsia="Arial" w:hAnsi="Arial" w:cs="Arial"/>
          <w:color w:val="000000"/>
          <w:sz w:val="24"/>
          <w:szCs w:val="24"/>
        </w:rPr>
        <w:t>:</w:t>
      </w:r>
    </w:p>
    <w:p w14:paraId="717D2DF8" w14:textId="1C8DFB47" w:rsidR="00794361" w:rsidRPr="009975A0" w:rsidRDefault="00794361"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8F3975">
        <w:rPr>
          <w:rFonts w:ascii="Arial" w:eastAsia="Arial" w:hAnsi="Arial" w:cs="Arial"/>
          <w:color w:val="000000"/>
          <w:sz w:val="24"/>
          <w:szCs w:val="24"/>
        </w:rPr>
        <w:t xml:space="preserve"> </w:t>
      </w:r>
      <w:r w:rsidR="008F3975" w:rsidRPr="008F3975">
        <w:rPr>
          <w:rFonts w:ascii="Arial" w:eastAsia="Arial" w:hAnsi="Arial" w:cs="Arial"/>
          <w:color w:val="000000"/>
          <w:sz w:val="24"/>
          <w:szCs w:val="24"/>
        </w:rPr>
        <w:t xml:space="preserve">as a </w:t>
      </w:r>
      <w:r w:rsidR="008F3975">
        <w:rPr>
          <w:rFonts w:ascii="Arial" w:eastAsia="Arial" w:hAnsi="Arial" w:cs="Arial"/>
          <w:color w:val="000000"/>
          <w:sz w:val="24"/>
          <w:szCs w:val="24"/>
        </w:rPr>
        <w:t xml:space="preserve">standalone </w:t>
      </w:r>
      <w:r w:rsidR="008F3975" w:rsidRPr="008F3975">
        <w:rPr>
          <w:rFonts w:ascii="Arial" w:eastAsia="Arial" w:hAnsi="Arial" w:cs="Arial"/>
          <w:color w:val="000000"/>
          <w:sz w:val="24"/>
          <w:szCs w:val="24"/>
        </w:rPr>
        <w:t>Primary Service</w:t>
      </w:r>
      <w:r>
        <w:rPr>
          <w:rFonts w:ascii="Arial" w:eastAsia="Arial" w:hAnsi="Arial" w:cs="Arial"/>
          <w:color w:val="000000"/>
          <w:sz w:val="24"/>
          <w:szCs w:val="24"/>
        </w:rPr>
        <w:t xml:space="preserve"> from a separate Lot</w:t>
      </w:r>
      <w:r w:rsidRPr="009975A0">
        <w:rPr>
          <w:rFonts w:ascii="Arial" w:eastAsia="Arial" w:hAnsi="Arial" w:cs="Arial"/>
          <w:color w:val="000000"/>
          <w:sz w:val="24"/>
          <w:szCs w:val="24"/>
        </w:rPr>
        <w:t>;</w:t>
      </w:r>
    </w:p>
    <w:p w14:paraId="2EF60F8A" w14:textId="78629762" w:rsidR="00794361" w:rsidRDefault="00794361"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hAnsi="Arial" w:cs="Arial"/>
          <w:sz w:val="24"/>
        </w:rPr>
        <w:t xml:space="preserve">as </w:t>
      </w:r>
      <w:r>
        <w:rPr>
          <w:rFonts w:ascii="Arial" w:hAnsi="Arial" w:cs="Arial"/>
          <w:sz w:val="24"/>
        </w:rPr>
        <w:t xml:space="preserve">standalone </w:t>
      </w:r>
      <w:r>
        <w:rPr>
          <w:rFonts w:ascii="Arial" w:eastAsia="Arial" w:hAnsi="Arial" w:cs="Arial"/>
          <w:color w:val="000000"/>
          <w:sz w:val="24"/>
          <w:szCs w:val="24"/>
        </w:rPr>
        <w:t xml:space="preserve">technology, equipment and solutions from a separate Lot; </w:t>
      </w:r>
      <w:r w:rsidR="006E32EE">
        <w:rPr>
          <w:rFonts w:ascii="Arial" w:eastAsia="Arial" w:hAnsi="Arial" w:cs="Arial"/>
          <w:color w:val="000000"/>
          <w:sz w:val="24"/>
          <w:szCs w:val="24"/>
        </w:rPr>
        <w:t>and</w:t>
      </w:r>
    </w:p>
    <w:p w14:paraId="5BC8C59A" w14:textId="0DED9EB3" w:rsidR="008F3975" w:rsidRPr="008F3975" w:rsidRDefault="00794361"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an</w:t>
      </w:r>
      <w:r w:rsidRPr="00794361">
        <w:rPr>
          <w:rFonts w:ascii="Arial" w:eastAsia="Arial" w:hAnsi="Arial" w:cs="Arial"/>
          <w:color w:val="000000"/>
          <w:sz w:val="24"/>
          <w:szCs w:val="24"/>
        </w:rPr>
        <w:t xml:space="preserve"> Ancillary Service</w:t>
      </w:r>
      <w:r w:rsidR="008F3975" w:rsidRPr="008F3975">
        <w:rPr>
          <w:rFonts w:ascii="Arial" w:eastAsia="Arial" w:hAnsi="Arial" w:cs="Arial"/>
          <w:color w:val="000000"/>
          <w:sz w:val="24"/>
          <w:szCs w:val="24"/>
        </w:rPr>
        <w:t xml:space="preserve"> in </w:t>
      </w:r>
      <w:r w:rsidR="008F3975">
        <w:rPr>
          <w:rFonts w:ascii="Arial" w:eastAsia="Arial" w:hAnsi="Arial" w:cs="Arial"/>
          <w:color w:val="000000"/>
          <w:sz w:val="24"/>
          <w:szCs w:val="24"/>
        </w:rPr>
        <w:t>separate</w:t>
      </w:r>
      <w:r w:rsidR="008F3975" w:rsidRPr="008F3975">
        <w:rPr>
          <w:rFonts w:ascii="Arial" w:eastAsia="Arial" w:hAnsi="Arial" w:cs="Arial"/>
          <w:color w:val="000000"/>
          <w:sz w:val="24"/>
          <w:szCs w:val="24"/>
        </w:rPr>
        <w:t xml:space="preserve"> Lot.</w:t>
      </w:r>
    </w:p>
    <w:p w14:paraId="753270AA" w14:textId="10C0E131" w:rsidR="001D1FA0" w:rsidRPr="001D1FA0" w:rsidRDefault="001D1FA0" w:rsidP="001D1FA0">
      <w:pPr>
        <w:numPr>
          <w:ilvl w:val="2"/>
          <w:numId w:val="11"/>
        </w:numPr>
        <w:tabs>
          <w:tab w:val="left" w:pos="2835"/>
        </w:tabs>
        <w:spacing w:before="120" w:after="120" w:line="240" w:lineRule="auto"/>
        <w:ind w:left="2357"/>
        <w:jc w:val="both"/>
        <w:rPr>
          <w:rFonts w:ascii="Arial" w:eastAsia="Arial" w:hAnsi="Arial" w:cs="Arial"/>
          <w:sz w:val="24"/>
          <w:szCs w:val="24"/>
        </w:rPr>
      </w:pPr>
      <w:r>
        <w:rPr>
          <w:rFonts w:ascii="Arial" w:eastAsia="Arial" w:hAnsi="Arial" w:cs="Arial"/>
          <w:sz w:val="24"/>
          <w:szCs w:val="24"/>
        </w:rPr>
        <w:t>Technology, equipment and solutions</w:t>
      </w:r>
      <w:r w:rsidRPr="001D1FA0">
        <w:rPr>
          <w:rFonts w:ascii="Arial" w:eastAsia="Arial" w:hAnsi="Arial" w:cs="Arial"/>
          <w:sz w:val="24"/>
          <w:szCs w:val="24"/>
        </w:rPr>
        <w:t>:</w:t>
      </w:r>
    </w:p>
    <w:p w14:paraId="7C12FAA6" w14:textId="02AF378B" w:rsidR="001D1FA0" w:rsidRPr="009975A0" w:rsidRDefault="00C52FBC" w:rsidP="008F3975">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C52FBC">
        <w:rPr>
          <w:rFonts w:ascii="Arial" w:eastAsia="Arial" w:hAnsi="Arial" w:cs="Arial"/>
          <w:color w:val="000000"/>
          <w:sz w:val="24"/>
          <w:szCs w:val="24"/>
        </w:rPr>
        <w:t>The</w:t>
      </w:r>
      <w:r>
        <w:rPr>
          <w:rFonts w:ascii="Arial" w:eastAsia="Arial" w:hAnsi="Arial" w:cs="Arial"/>
          <w:color w:val="000000"/>
          <w:sz w:val="24"/>
          <w:szCs w:val="24"/>
        </w:rPr>
        <w:t>se are</w:t>
      </w:r>
      <w:r w:rsidR="006E32EE">
        <w:rPr>
          <w:rFonts w:ascii="Arial" w:eastAsia="Arial" w:hAnsi="Arial" w:cs="Arial"/>
          <w:color w:val="000000"/>
          <w:sz w:val="24"/>
          <w:szCs w:val="24"/>
        </w:rPr>
        <w:t xml:space="preserve"> optional </w:t>
      </w:r>
      <w:r w:rsidRPr="00C52FBC">
        <w:rPr>
          <w:rFonts w:ascii="Arial" w:eastAsia="Arial" w:hAnsi="Arial" w:cs="Arial"/>
          <w:color w:val="000000"/>
          <w:sz w:val="24"/>
          <w:szCs w:val="24"/>
        </w:rPr>
        <w:t xml:space="preserve">technology, equipment and solutions </w:t>
      </w:r>
      <w:r>
        <w:rPr>
          <w:rFonts w:ascii="Arial" w:eastAsia="Arial" w:hAnsi="Arial" w:cs="Arial"/>
          <w:color w:val="000000"/>
          <w:sz w:val="24"/>
          <w:szCs w:val="24"/>
        </w:rPr>
        <w:t xml:space="preserve">that </w:t>
      </w:r>
      <w:r w:rsidRPr="009975A0">
        <w:rPr>
          <w:rFonts w:ascii="Arial" w:eastAsia="Arial" w:hAnsi="Arial" w:cs="Arial"/>
          <w:sz w:val="24"/>
          <w:szCs w:val="24"/>
        </w:rPr>
        <w:t xml:space="preserve">may be required in the delivery of the </w:t>
      </w:r>
      <w:r w:rsidR="006E32EE">
        <w:rPr>
          <w:rFonts w:ascii="Arial" w:eastAsia="Arial" w:hAnsi="Arial" w:cs="Arial"/>
          <w:sz w:val="24"/>
          <w:szCs w:val="24"/>
        </w:rPr>
        <w:t xml:space="preserve">Primary </w:t>
      </w:r>
      <w:r w:rsidRPr="009975A0">
        <w:rPr>
          <w:rFonts w:ascii="Arial" w:eastAsia="Arial" w:hAnsi="Arial" w:cs="Arial"/>
          <w:sz w:val="24"/>
          <w:szCs w:val="24"/>
        </w:rPr>
        <w:t>Services of a Lot; and are set out in paragraph 2 of this part A.</w:t>
      </w:r>
    </w:p>
    <w:p w14:paraId="5DA138C3" w14:textId="537F76BF" w:rsidR="0034169B" w:rsidRPr="0034169B" w:rsidRDefault="0034169B" w:rsidP="0034169B">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34169B">
        <w:rPr>
          <w:rFonts w:ascii="Arial" w:eastAsia="Arial" w:hAnsi="Arial" w:cs="Arial"/>
          <w:color w:val="000000"/>
          <w:sz w:val="24"/>
          <w:szCs w:val="24"/>
        </w:rPr>
        <w:t>Technology, equipment and solutions from a given Lot, can be employed as part of the delivery of a Primary Service in a separate Lot, but only where:</w:t>
      </w:r>
    </w:p>
    <w:p w14:paraId="3EE4B68B" w14:textId="490E3019" w:rsidR="0034169B"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w:t>
      </w:r>
      <w:r w:rsidRPr="0034169B">
        <w:rPr>
          <w:rFonts w:ascii="Arial" w:eastAsia="Arial" w:hAnsi="Arial" w:cs="Arial"/>
          <w:color w:val="000000"/>
          <w:sz w:val="24"/>
          <w:szCs w:val="24"/>
        </w:rPr>
        <w:t xml:space="preserve">echnology, equipment and solutions from a given Lot </w:t>
      </w:r>
      <w:r>
        <w:rPr>
          <w:rFonts w:ascii="Arial" w:eastAsia="Arial" w:hAnsi="Arial" w:cs="Arial"/>
          <w:color w:val="000000"/>
          <w:sz w:val="24"/>
          <w:szCs w:val="24"/>
        </w:rPr>
        <w:t>are</w:t>
      </w:r>
      <w:r w:rsidRPr="0034169B">
        <w:rPr>
          <w:rFonts w:ascii="Arial" w:eastAsia="Arial" w:hAnsi="Arial" w:cs="Arial"/>
          <w:color w:val="000000"/>
          <w:sz w:val="24"/>
          <w:szCs w:val="24"/>
        </w:rPr>
        <w:t xml:space="preserve"> required in order to enable the delivery of the Primary Service in a separate Lot; and</w:t>
      </w:r>
    </w:p>
    <w:p w14:paraId="0E7AB3AC" w14:textId="6955FBDE" w:rsidR="0034169B" w:rsidRPr="009975A0"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 xml:space="preserve">the </w:t>
      </w:r>
      <w:r w:rsidRPr="0034169B">
        <w:rPr>
          <w:rFonts w:ascii="Arial" w:eastAsia="Arial" w:hAnsi="Arial" w:cs="Arial"/>
          <w:color w:val="000000"/>
          <w:sz w:val="24"/>
          <w:szCs w:val="24"/>
        </w:rPr>
        <w:t>technology, equipment and solutions</w:t>
      </w:r>
      <w:r w:rsidRPr="009975A0">
        <w:rPr>
          <w:rFonts w:ascii="Arial" w:eastAsia="Arial" w:hAnsi="Arial" w:cs="Arial"/>
          <w:color w:val="000000"/>
          <w:sz w:val="24"/>
          <w:szCs w:val="24"/>
        </w:rPr>
        <w:t xml:space="preserve"> from a given Lot is used exclusively for the delivery of the Primary Service in a separate Lot.</w:t>
      </w:r>
    </w:p>
    <w:p w14:paraId="5BB8AFBD" w14:textId="77777777" w:rsidR="0034169B" w:rsidRDefault="0034169B" w:rsidP="009975A0">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34169B">
        <w:rPr>
          <w:rFonts w:ascii="Arial" w:eastAsia="Arial" w:hAnsi="Arial" w:cs="Arial"/>
          <w:color w:val="000000"/>
          <w:sz w:val="24"/>
          <w:szCs w:val="24"/>
        </w:rPr>
        <w:t xml:space="preserve">Technology, equipment and solutions from a given Lot </w:t>
      </w:r>
      <w:r w:rsidRPr="009975A0">
        <w:rPr>
          <w:rFonts w:ascii="Arial" w:eastAsia="Arial" w:hAnsi="Arial" w:cs="Arial"/>
          <w:b/>
          <w:color w:val="000000"/>
          <w:sz w:val="24"/>
          <w:szCs w:val="24"/>
        </w:rPr>
        <w:t>cannot be procured</w:t>
      </w:r>
      <w:r w:rsidRPr="0034169B">
        <w:rPr>
          <w:rFonts w:ascii="Arial" w:eastAsia="Arial" w:hAnsi="Arial" w:cs="Arial"/>
          <w:color w:val="000000"/>
          <w:sz w:val="24"/>
          <w:szCs w:val="24"/>
        </w:rPr>
        <w:t>:</w:t>
      </w:r>
    </w:p>
    <w:p w14:paraId="335DEEF6" w14:textId="77777777" w:rsidR="0034169B"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as a standalone Primary Service from a separate Lot;</w:t>
      </w:r>
    </w:p>
    <w:p w14:paraId="038CCC86" w14:textId="77777777" w:rsidR="0034169B"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as standalone technology, equipment and solutions from a separate Lot; and</w:t>
      </w:r>
    </w:p>
    <w:p w14:paraId="01B8FF0C" w14:textId="4B8EEC8C" w:rsidR="0034169B" w:rsidRPr="009975A0"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as an Ancillary Service in separate Lot.</w:t>
      </w:r>
    </w:p>
    <w:p w14:paraId="6972BA88" w14:textId="77777777" w:rsidR="0034169B" w:rsidRPr="001D1FA0" w:rsidRDefault="0034169B" w:rsidP="009975A0">
      <w:pPr>
        <w:pBdr>
          <w:top w:val="nil"/>
          <w:left w:val="nil"/>
          <w:bottom w:val="nil"/>
          <w:right w:val="nil"/>
          <w:between w:val="nil"/>
        </w:pBdr>
        <w:tabs>
          <w:tab w:val="left" w:pos="3544"/>
        </w:tabs>
        <w:spacing w:before="120" w:after="120" w:line="240" w:lineRule="auto"/>
        <w:ind w:left="2989"/>
        <w:jc w:val="both"/>
        <w:rPr>
          <w:rFonts w:ascii="Arial" w:eastAsia="Arial" w:hAnsi="Arial" w:cs="Arial"/>
          <w:color w:val="000000"/>
          <w:sz w:val="24"/>
          <w:szCs w:val="24"/>
        </w:rPr>
      </w:pPr>
    </w:p>
    <w:p w14:paraId="3EBE02D2" w14:textId="03E33859" w:rsidR="000733F6" w:rsidRPr="001D1FA0" w:rsidRDefault="0078084D">
      <w:pPr>
        <w:numPr>
          <w:ilvl w:val="2"/>
          <w:numId w:val="11"/>
        </w:numPr>
        <w:tabs>
          <w:tab w:val="left" w:pos="2835"/>
        </w:tabs>
        <w:spacing w:before="120" w:after="120" w:line="240" w:lineRule="auto"/>
        <w:ind w:left="2357"/>
        <w:jc w:val="both"/>
        <w:rPr>
          <w:rFonts w:ascii="Arial" w:hAnsi="Arial" w:cs="Arial"/>
          <w:sz w:val="24"/>
          <w:szCs w:val="24"/>
        </w:rPr>
      </w:pPr>
      <w:r w:rsidRPr="001D1FA0">
        <w:rPr>
          <w:rFonts w:ascii="Arial" w:eastAsia="Arial" w:hAnsi="Arial" w:cs="Arial"/>
          <w:sz w:val="24"/>
          <w:szCs w:val="24"/>
        </w:rPr>
        <w:t>Ancillary Services</w:t>
      </w:r>
      <w:r w:rsidR="001D1FA0">
        <w:rPr>
          <w:rFonts w:ascii="Arial" w:eastAsia="Arial" w:hAnsi="Arial" w:cs="Arial"/>
          <w:sz w:val="24"/>
          <w:szCs w:val="24"/>
        </w:rPr>
        <w:t>:</w:t>
      </w:r>
    </w:p>
    <w:p w14:paraId="1620EE25" w14:textId="77777777" w:rsidR="009975A0" w:rsidRPr="009975A0" w:rsidRDefault="0078084D" w:rsidP="00485312">
      <w:pPr>
        <w:pStyle w:val="ListParagraph"/>
        <w:numPr>
          <w:ilvl w:val="0"/>
          <w:numId w:val="25"/>
        </w:numPr>
        <w:rPr>
          <w:rFonts w:ascii="Arial" w:eastAsia="Arial" w:hAnsi="Arial" w:cs="Arial"/>
          <w:color w:val="000000"/>
          <w:sz w:val="24"/>
          <w:szCs w:val="24"/>
        </w:rPr>
      </w:pPr>
      <w:r w:rsidRPr="00485312">
        <w:rPr>
          <w:rFonts w:ascii="Arial" w:eastAsia="Arial" w:hAnsi="Arial" w:cs="Arial"/>
          <w:color w:val="000000"/>
          <w:sz w:val="24"/>
          <w:szCs w:val="24"/>
        </w:rPr>
        <w:t xml:space="preserve">Ancillary </w:t>
      </w:r>
      <w:r w:rsidR="001D1FA0" w:rsidRPr="00485312">
        <w:rPr>
          <w:rFonts w:ascii="Arial" w:eastAsia="Arial" w:hAnsi="Arial" w:cs="Arial"/>
          <w:color w:val="000000"/>
          <w:sz w:val="24"/>
          <w:szCs w:val="24"/>
        </w:rPr>
        <w:t>Services are</w:t>
      </w:r>
      <w:r w:rsidRPr="00485312">
        <w:rPr>
          <w:rFonts w:ascii="Arial" w:eastAsia="Arial" w:hAnsi="Arial" w:cs="Arial"/>
          <w:color w:val="000000"/>
          <w:sz w:val="24"/>
          <w:szCs w:val="24"/>
        </w:rPr>
        <w:t xml:space="preserve"> </w:t>
      </w:r>
      <w:r w:rsidR="00C52FBC" w:rsidRPr="00485312">
        <w:rPr>
          <w:rFonts w:ascii="Arial" w:eastAsia="Arial" w:hAnsi="Arial" w:cs="Arial"/>
          <w:color w:val="000000"/>
          <w:sz w:val="24"/>
          <w:szCs w:val="24"/>
        </w:rPr>
        <w:t xml:space="preserve">optional </w:t>
      </w:r>
      <w:r w:rsidR="001D1FA0" w:rsidRPr="00485312">
        <w:rPr>
          <w:rFonts w:ascii="Arial" w:eastAsia="Arial" w:hAnsi="Arial" w:cs="Arial"/>
          <w:color w:val="000000"/>
          <w:sz w:val="24"/>
          <w:szCs w:val="24"/>
        </w:rPr>
        <w:t>g</w:t>
      </w:r>
      <w:r w:rsidRPr="00485312">
        <w:rPr>
          <w:rFonts w:ascii="Arial" w:eastAsia="Arial" w:hAnsi="Arial" w:cs="Arial"/>
          <w:color w:val="000000"/>
          <w:sz w:val="24"/>
          <w:szCs w:val="24"/>
        </w:rPr>
        <w:t xml:space="preserve">oods and </w:t>
      </w:r>
      <w:r w:rsidR="001D1FA0" w:rsidRPr="00485312">
        <w:rPr>
          <w:rFonts w:ascii="Arial" w:eastAsia="Arial" w:hAnsi="Arial" w:cs="Arial"/>
          <w:color w:val="000000"/>
          <w:sz w:val="24"/>
          <w:szCs w:val="24"/>
        </w:rPr>
        <w:t>s</w:t>
      </w:r>
      <w:r w:rsidRPr="00485312">
        <w:rPr>
          <w:rFonts w:ascii="Arial" w:eastAsia="Arial" w:hAnsi="Arial" w:cs="Arial"/>
          <w:color w:val="000000"/>
          <w:sz w:val="24"/>
          <w:szCs w:val="24"/>
        </w:rPr>
        <w:t xml:space="preserve">ervices that enhance or otherwise supplement or support the delivery </w:t>
      </w:r>
      <w:r w:rsidR="00C52FBC" w:rsidRPr="00485312">
        <w:rPr>
          <w:rFonts w:ascii="Arial" w:eastAsia="Arial" w:hAnsi="Arial" w:cs="Arial"/>
          <w:color w:val="000000"/>
          <w:sz w:val="24"/>
          <w:szCs w:val="24"/>
        </w:rPr>
        <w:t>and/</w:t>
      </w:r>
      <w:r w:rsidRPr="00485312">
        <w:rPr>
          <w:rFonts w:ascii="Arial" w:eastAsia="Arial" w:hAnsi="Arial" w:cs="Arial"/>
          <w:color w:val="000000"/>
          <w:sz w:val="24"/>
          <w:szCs w:val="24"/>
        </w:rPr>
        <w:t xml:space="preserve">or </w:t>
      </w:r>
      <w:r w:rsidR="00C52FBC" w:rsidRPr="00485312">
        <w:rPr>
          <w:rFonts w:ascii="Arial" w:eastAsia="Arial" w:hAnsi="Arial" w:cs="Arial"/>
          <w:color w:val="000000"/>
          <w:sz w:val="24"/>
          <w:szCs w:val="24"/>
        </w:rPr>
        <w:t xml:space="preserve">the </w:t>
      </w:r>
      <w:r w:rsidRPr="00485312">
        <w:rPr>
          <w:rFonts w:ascii="Arial" w:eastAsia="Arial" w:hAnsi="Arial" w:cs="Arial"/>
          <w:color w:val="000000"/>
          <w:sz w:val="24"/>
          <w:szCs w:val="24"/>
        </w:rPr>
        <w:t xml:space="preserve">functionality of the </w:t>
      </w:r>
      <w:r w:rsidR="00C52FBC" w:rsidRPr="00485312">
        <w:rPr>
          <w:rFonts w:ascii="Arial" w:eastAsia="Arial" w:hAnsi="Arial" w:cs="Arial"/>
          <w:color w:val="000000"/>
          <w:sz w:val="24"/>
          <w:szCs w:val="24"/>
        </w:rPr>
        <w:t xml:space="preserve">Primary </w:t>
      </w:r>
      <w:r w:rsidRPr="00485312">
        <w:rPr>
          <w:rFonts w:ascii="Arial" w:eastAsia="Arial" w:hAnsi="Arial" w:cs="Arial"/>
          <w:color w:val="000000"/>
          <w:sz w:val="24"/>
          <w:szCs w:val="24"/>
        </w:rPr>
        <w:t xml:space="preserve">Services </w:t>
      </w:r>
      <w:r w:rsidR="009975A0">
        <w:rPr>
          <w:rFonts w:ascii="Arial" w:eastAsia="Arial" w:hAnsi="Arial" w:cs="Arial"/>
          <w:color w:val="000000"/>
          <w:sz w:val="24"/>
          <w:szCs w:val="24"/>
        </w:rPr>
        <w:t xml:space="preserve">and technology, equipment and solutions </w:t>
      </w:r>
      <w:r w:rsidRPr="00485312">
        <w:rPr>
          <w:rFonts w:ascii="Arial" w:eastAsia="Arial" w:hAnsi="Arial" w:cs="Arial"/>
          <w:color w:val="000000"/>
          <w:sz w:val="24"/>
          <w:szCs w:val="24"/>
        </w:rPr>
        <w:t>in a Lot</w:t>
      </w:r>
      <w:r w:rsidR="00C52FBC" w:rsidRPr="00485312">
        <w:rPr>
          <w:rFonts w:ascii="Arial" w:eastAsia="Arial" w:hAnsi="Arial" w:cs="Arial"/>
          <w:color w:val="000000"/>
          <w:sz w:val="24"/>
          <w:szCs w:val="24"/>
        </w:rPr>
        <w:t>.</w:t>
      </w:r>
      <w:r w:rsidR="00485312" w:rsidRPr="00485312">
        <w:t xml:space="preserve"> </w:t>
      </w:r>
    </w:p>
    <w:p w14:paraId="64079300" w14:textId="2467D68C" w:rsidR="009975A0" w:rsidRDefault="00485312" w:rsidP="009975A0">
      <w:pPr>
        <w:pStyle w:val="ListParagraph"/>
        <w:numPr>
          <w:ilvl w:val="0"/>
          <w:numId w:val="25"/>
        </w:numPr>
        <w:rPr>
          <w:rFonts w:ascii="Arial" w:eastAsia="Arial" w:hAnsi="Arial" w:cs="Arial"/>
          <w:color w:val="000000"/>
          <w:sz w:val="24"/>
          <w:szCs w:val="24"/>
        </w:rPr>
      </w:pPr>
      <w:r w:rsidRPr="009975A0">
        <w:rPr>
          <w:rFonts w:ascii="Arial" w:eastAsia="Arial" w:hAnsi="Arial" w:cs="Arial"/>
          <w:color w:val="000000"/>
          <w:sz w:val="24"/>
          <w:szCs w:val="24"/>
        </w:rPr>
        <w:lastRenderedPageBreak/>
        <w:t xml:space="preserve">The scope of </w:t>
      </w:r>
      <w:r w:rsidR="009975A0" w:rsidRPr="009975A0">
        <w:rPr>
          <w:rFonts w:ascii="Arial" w:eastAsia="Arial" w:hAnsi="Arial" w:cs="Arial"/>
          <w:color w:val="000000"/>
          <w:sz w:val="24"/>
          <w:szCs w:val="24"/>
        </w:rPr>
        <w:t xml:space="preserve"> Ancillary Services in </w:t>
      </w:r>
      <w:r w:rsidR="009975A0">
        <w:rPr>
          <w:rFonts w:ascii="Arial" w:eastAsia="Arial" w:hAnsi="Arial" w:cs="Arial"/>
          <w:color w:val="000000"/>
          <w:sz w:val="24"/>
          <w:szCs w:val="24"/>
        </w:rPr>
        <w:t>all Lots include</w:t>
      </w:r>
      <w:r w:rsidR="003A072B">
        <w:rPr>
          <w:rFonts w:ascii="Arial" w:eastAsia="Arial" w:hAnsi="Arial" w:cs="Arial"/>
          <w:color w:val="000000"/>
          <w:sz w:val="24"/>
          <w:szCs w:val="24"/>
        </w:rPr>
        <w:t>s, but is not limited to</w:t>
      </w:r>
      <w:r w:rsidR="009975A0">
        <w:rPr>
          <w:rFonts w:ascii="Arial" w:eastAsia="Arial" w:hAnsi="Arial" w:cs="Arial"/>
          <w:color w:val="000000"/>
          <w:sz w:val="24"/>
          <w:szCs w:val="24"/>
        </w:rPr>
        <w:t>:</w:t>
      </w:r>
    </w:p>
    <w:p w14:paraId="47834171" w14:textId="4745908A" w:rsidR="009975A0" w:rsidRDefault="00485312" w:rsidP="009975A0">
      <w:pPr>
        <w:pStyle w:val="ListParagraph"/>
        <w:numPr>
          <w:ilvl w:val="1"/>
          <w:numId w:val="25"/>
        </w:numPr>
        <w:rPr>
          <w:rFonts w:ascii="Arial" w:eastAsia="Arial" w:hAnsi="Arial" w:cs="Arial"/>
          <w:color w:val="000000"/>
          <w:sz w:val="24"/>
          <w:szCs w:val="24"/>
        </w:rPr>
      </w:pPr>
      <w:r w:rsidRPr="009975A0">
        <w:rPr>
          <w:rFonts w:ascii="Arial" w:eastAsia="Arial" w:hAnsi="Arial" w:cs="Arial"/>
          <w:color w:val="000000"/>
          <w:sz w:val="24"/>
          <w:szCs w:val="24"/>
        </w:rPr>
        <w:t>supply, installation (including any building or civil engineering works), management, help desk services, Buyer service portals, maintenance, technical architecture, system design, project management and related professional services associated wit</w:t>
      </w:r>
      <w:r w:rsidR="009975A0">
        <w:rPr>
          <w:rFonts w:ascii="Arial" w:eastAsia="Arial" w:hAnsi="Arial" w:cs="Arial"/>
          <w:color w:val="000000"/>
          <w:sz w:val="24"/>
          <w:szCs w:val="24"/>
        </w:rPr>
        <w:t>h the provision of the Services; and</w:t>
      </w:r>
    </w:p>
    <w:p w14:paraId="6F706E54" w14:textId="77777777" w:rsidR="009975A0" w:rsidRDefault="009975A0" w:rsidP="009975A0">
      <w:pPr>
        <w:pStyle w:val="ListParagraph"/>
        <w:ind w:left="3709"/>
        <w:rPr>
          <w:rFonts w:ascii="Arial" w:eastAsia="Arial" w:hAnsi="Arial" w:cs="Arial"/>
          <w:color w:val="000000"/>
          <w:sz w:val="24"/>
          <w:szCs w:val="24"/>
        </w:rPr>
      </w:pPr>
    </w:p>
    <w:p w14:paraId="1A7F1AAB" w14:textId="1F481CE0" w:rsidR="000733F6" w:rsidRPr="009975A0" w:rsidRDefault="009975A0" w:rsidP="009975A0">
      <w:pPr>
        <w:pStyle w:val="ListParagraph"/>
        <w:numPr>
          <w:ilvl w:val="1"/>
          <w:numId w:val="25"/>
        </w:numPr>
      </w:pPr>
      <w:r w:rsidRPr="009975A0">
        <w:t xml:space="preserve"> </w:t>
      </w:r>
      <w:r w:rsidRPr="009975A0">
        <w:rPr>
          <w:rFonts w:ascii="Arial" w:eastAsia="Arial" w:hAnsi="Arial" w:cs="Arial"/>
          <w:color w:val="000000"/>
          <w:sz w:val="24"/>
          <w:szCs w:val="24"/>
        </w:rPr>
        <w:t>migration and transition support and other related services to enable the successful implementation and performance of solutions provided under a Lot.</w:t>
      </w:r>
    </w:p>
    <w:p w14:paraId="3284AE93" w14:textId="13753E23" w:rsidR="000733F6" w:rsidRPr="001D1FA0" w:rsidRDefault="0078084D">
      <w:pPr>
        <w:numPr>
          <w:ilvl w:val="0"/>
          <w:numId w:val="2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1D1FA0">
        <w:rPr>
          <w:rFonts w:ascii="Arial" w:eastAsia="Arial" w:hAnsi="Arial" w:cs="Arial"/>
          <w:color w:val="000000"/>
          <w:sz w:val="24"/>
          <w:szCs w:val="24"/>
        </w:rPr>
        <w:t>Ancillary Services may appear in more than one Lot; and</w:t>
      </w:r>
    </w:p>
    <w:p w14:paraId="00368A0C" w14:textId="16F2885F" w:rsidR="00C52FBC" w:rsidRPr="008F3975" w:rsidRDefault="0078084D" w:rsidP="008F3975">
      <w:pPr>
        <w:numPr>
          <w:ilvl w:val="0"/>
          <w:numId w:val="25"/>
        </w:numPr>
        <w:pBdr>
          <w:top w:val="nil"/>
          <w:left w:val="nil"/>
          <w:bottom w:val="nil"/>
          <w:right w:val="nil"/>
          <w:between w:val="nil"/>
        </w:pBdr>
        <w:tabs>
          <w:tab w:val="left" w:pos="3544"/>
        </w:tabs>
        <w:spacing w:before="120" w:after="120" w:line="240" w:lineRule="auto"/>
        <w:jc w:val="both"/>
        <w:rPr>
          <w:rFonts w:ascii="Arial" w:eastAsia="Arial" w:hAnsi="Arial" w:cs="Arial"/>
          <w:sz w:val="24"/>
          <w:szCs w:val="24"/>
        </w:rPr>
      </w:pPr>
      <w:r w:rsidRPr="001D1FA0">
        <w:rPr>
          <w:rFonts w:ascii="Arial" w:eastAsia="Arial" w:hAnsi="Arial" w:cs="Arial"/>
          <w:color w:val="000000"/>
          <w:sz w:val="24"/>
          <w:szCs w:val="24"/>
        </w:rPr>
        <w:t xml:space="preserve">Ancillary Services must be in scope of the Lot under which </w:t>
      </w:r>
      <w:r w:rsidR="00C52FBC">
        <w:rPr>
          <w:rFonts w:ascii="Arial" w:eastAsia="Arial" w:hAnsi="Arial" w:cs="Arial"/>
          <w:color w:val="000000"/>
          <w:sz w:val="24"/>
          <w:szCs w:val="24"/>
        </w:rPr>
        <w:t>the Call-Off Contract is awarded.</w:t>
      </w:r>
    </w:p>
    <w:p w14:paraId="0892E624" w14:textId="2C88853C" w:rsidR="009975A0" w:rsidRDefault="00C52FBC" w:rsidP="00C52FBC">
      <w:pPr>
        <w:numPr>
          <w:ilvl w:val="1"/>
          <w:numId w:val="11"/>
        </w:numPr>
        <w:tabs>
          <w:tab w:val="left" w:pos="1985"/>
        </w:tabs>
        <w:spacing w:before="120" w:after="120" w:line="240" w:lineRule="auto"/>
        <w:jc w:val="both"/>
        <w:rPr>
          <w:rFonts w:ascii="Arial" w:eastAsia="Arial" w:hAnsi="Arial" w:cs="Arial"/>
          <w:sz w:val="24"/>
          <w:szCs w:val="24"/>
        </w:rPr>
      </w:pPr>
      <w:r w:rsidRPr="00C52FBC">
        <w:rPr>
          <w:rFonts w:ascii="Arial" w:eastAsia="Arial" w:hAnsi="Arial" w:cs="Arial"/>
          <w:sz w:val="24"/>
          <w:szCs w:val="24"/>
        </w:rPr>
        <w:t xml:space="preserve">The Buyer shall select the Services it requires when making a </w:t>
      </w:r>
      <w:r w:rsidR="00641AC5">
        <w:rPr>
          <w:rFonts w:ascii="Arial" w:eastAsia="Arial" w:hAnsi="Arial" w:cs="Arial"/>
          <w:sz w:val="24"/>
          <w:szCs w:val="24"/>
        </w:rPr>
        <w:t>d</w:t>
      </w:r>
      <w:r w:rsidRPr="00C52FBC">
        <w:rPr>
          <w:rFonts w:ascii="Arial" w:eastAsia="Arial" w:hAnsi="Arial" w:cs="Arial"/>
          <w:sz w:val="24"/>
          <w:szCs w:val="24"/>
        </w:rPr>
        <w:t xml:space="preserve">irect </w:t>
      </w:r>
      <w:r w:rsidR="00641AC5">
        <w:rPr>
          <w:rFonts w:ascii="Arial" w:eastAsia="Arial" w:hAnsi="Arial" w:cs="Arial"/>
          <w:sz w:val="24"/>
          <w:szCs w:val="24"/>
        </w:rPr>
        <w:t>a</w:t>
      </w:r>
      <w:r w:rsidRPr="00C52FBC">
        <w:rPr>
          <w:rFonts w:ascii="Arial" w:eastAsia="Arial" w:hAnsi="Arial" w:cs="Arial"/>
          <w:sz w:val="24"/>
          <w:szCs w:val="24"/>
        </w:rPr>
        <w:t>ward</w:t>
      </w:r>
      <w:r w:rsidR="00641AC5">
        <w:rPr>
          <w:rFonts w:ascii="Arial" w:eastAsia="Arial" w:hAnsi="Arial" w:cs="Arial"/>
          <w:sz w:val="24"/>
          <w:szCs w:val="24"/>
        </w:rPr>
        <w:t xml:space="preserve"> from the Catalogue</w:t>
      </w:r>
      <w:r w:rsidRPr="00C52FBC">
        <w:rPr>
          <w:rFonts w:ascii="Arial" w:eastAsia="Arial" w:hAnsi="Arial" w:cs="Arial"/>
          <w:sz w:val="24"/>
          <w:szCs w:val="24"/>
        </w:rPr>
        <w:t xml:space="preserve">; or shall specify the </w:t>
      </w:r>
      <w:r w:rsidR="00794361">
        <w:rPr>
          <w:rFonts w:ascii="Arial" w:eastAsia="Arial" w:hAnsi="Arial" w:cs="Arial"/>
          <w:sz w:val="24"/>
          <w:szCs w:val="24"/>
        </w:rPr>
        <w:t>Services</w:t>
      </w:r>
      <w:r w:rsidRPr="00C52FBC">
        <w:rPr>
          <w:rFonts w:ascii="Arial" w:eastAsia="Arial" w:hAnsi="Arial" w:cs="Arial"/>
          <w:sz w:val="24"/>
          <w:szCs w:val="24"/>
        </w:rPr>
        <w:t xml:space="preserve"> as part of its invitation to tender for a Further Competition. </w:t>
      </w:r>
    </w:p>
    <w:p w14:paraId="2A4C1B68" w14:textId="77777777" w:rsidR="00210B94" w:rsidRPr="00E23FB6" w:rsidRDefault="00210B94" w:rsidP="00210B94">
      <w:pPr>
        <w:pStyle w:val="ListParagraph"/>
        <w:numPr>
          <w:ilvl w:val="1"/>
          <w:numId w:val="11"/>
        </w:numPr>
        <w:spacing w:before="120" w:after="120"/>
        <w:contextualSpacing w:val="0"/>
        <w:rPr>
          <w:rFonts w:ascii="Arial" w:eastAsia="Times New Roman" w:hAnsi="Arial" w:cs="Arial"/>
          <w:color w:val="222222"/>
          <w:sz w:val="24"/>
          <w:szCs w:val="24"/>
        </w:rPr>
      </w:pPr>
      <w:r w:rsidRPr="00E23FB6">
        <w:rPr>
          <w:rFonts w:ascii="Arial" w:eastAsia="Times New Roman" w:hAnsi="Arial" w:cs="Arial"/>
          <w:color w:val="222222"/>
          <w:sz w:val="24"/>
          <w:szCs w:val="24"/>
        </w:rPr>
        <w:t>Where a Supplier responds to a Buyer’s Statement of Requirements with a solution comprising multiple Primary</w:t>
      </w:r>
      <w:r w:rsidRPr="008F4132">
        <w:rPr>
          <w:rFonts w:ascii="Arial" w:eastAsia="Times New Roman" w:hAnsi="Arial" w:cs="Arial"/>
          <w:color w:val="222222"/>
          <w:sz w:val="24"/>
          <w:szCs w:val="24"/>
        </w:rPr>
        <w:t xml:space="preserve"> Services</w:t>
      </w:r>
      <w:r w:rsidRPr="00E23FB6">
        <w:rPr>
          <w:rFonts w:ascii="Arial" w:eastAsia="Times New Roman" w:hAnsi="Arial" w:cs="Arial"/>
          <w:color w:val="222222"/>
          <w:sz w:val="24"/>
          <w:szCs w:val="24"/>
        </w:rPr>
        <w:t xml:space="preserve"> and/or Ancillary Services, the Supplier shall ensure that each element of its solution is clearly identified and priced in its Call-Off Tender. </w:t>
      </w:r>
    </w:p>
    <w:p w14:paraId="44C43B79" w14:textId="77777777" w:rsidR="00210B94" w:rsidRPr="00E23FB6" w:rsidRDefault="00210B94" w:rsidP="00210B94">
      <w:pPr>
        <w:pStyle w:val="ListParagraph"/>
        <w:numPr>
          <w:ilvl w:val="1"/>
          <w:numId w:val="11"/>
        </w:numPr>
        <w:spacing w:before="120" w:after="120"/>
        <w:ind w:left="924" w:hanging="357"/>
        <w:rPr>
          <w:rFonts w:ascii="Arial" w:eastAsia="Times New Roman" w:hAnsi="Arial" w:cs="Arial"/>
          <w:color w:val="222222"/>
          <w:sz w:val="24"/>
          <w:szCs w:val="24"/>
        </w:rPr>
      </w:pPr>
      <w:r w:rsidRPr="008F4132">
        <w:rPr>
          <w:rFonts w:ascii="Arial" w:eastAsia="Times New Roman" w:hAnsi="Arial" w:cs="Arial"/>
          <w:color w:val="222222"/>
          <w:sz w:val="24"/>
          <w:szCs w:val="24"/>
        </w:rPr>
        <w:t xml:space="preserve">Where a Supplier </w:t>
      </w:r>
      <w:r>
        <w:rPr>
          <w:rFonts w:ascii="Arial" w:eastAsia="Times New Roman" w:hAnsi="Arial" w:cs="Arial"/>
          <w:color w:val="222222"/>
          <w:sz w:val="24"/>
          <w:szCs w:val="24"/>
        </w:rPr>
        <w:t>creates a Service Offer</w:t>
      </w:r>
      <w:r w:rsidRPr="008F4132">
        <w:rPr>
          <w:rFonts w:ascii="Arial" w:eastAsia="Times New Roman" w:hAnsi="Arial" w:cs="Arial"/>
          <w:color w:val="222222"/>
          <w:sz w:val="24"/>
          <w:szCs w:val="24"/>
        </w:rPr>
        <w:t xml:space="preserve"> with a solution comprising multiple Primary Services and/or Ancillary Services, the Supplier shall ensure that each element of its solution is clearly identified </w:t>
      </w:r>
      <w:r>
        <w:rPr>
          <w:rFonts w:ascii="Arial" w:eastAsia="Times New Roman" w:hAnsi="Arial" w:cs="Arial"/>
          <w:color w:val="222222"/>
          <w:sz w:val="24"/>
          <w:szCs w:val="24"/>
        </w:rPr>
        <w:t>in the Service Offer Price Card</w:t>
      </w:r>
      <w:r w:rsidRPr="008F4132">
        <w:rPr>
          <w:rFonts w:ascii="Arial" w:eastAsia="Times New Roman" w:hAnsi="Arial" w:cs="Arial"/>
          <w:color w:val="222222"/>
          <w:sz w:val="24"/>
          <w:szCs w:val="24"/>
        </w:rPr>
        <w:t>.</w:t>
      </w:r>
    </w:p>
    <w:p w14:paraId="372A70DE" w14:textId="77777777" w:rsidR="00210B94" w:rsidRPr="00E23FB6" w:rsidRDefault="00210B94" w:rsidP="00170161">
      <w:pPr>
        <w:numPr>
          <w:ilvl w:val="1"/>
          <w:numId w:val="11"/>
        </w:numPr>
        <w:tabs>
          <w:tab w:val="left" w:pos="1985"/>
        </w:tabs>
        <w:spacing w:before="120" w:after="120" w:line="240" w:lineRule="auto"/>
        <w:rPr>
          <w:rFonts w:ascii="Arial" w:eastAsia="Times New Roman" w:hAnsi="Arial" w:cs="Arial"/>
          <w:color w:val="222222"/>
          <w:sz w:val="24"/>
          <w:szCs w:val="24"/>
        </w:rPr>
      </w:pPr>
      <w:r w:rsidRPr="00E23FB6">
        <w:rPr>
          <w:rFonts w:ascii="Arial" w:eastAsia="Times New Roman" w:hAnsi="Arial" w:cs="Arial"/>
          <w:color w:val="222222"/>
          <w:sz w:val="24"/>
          <w:szCs w:val="24"/>
        </w:rPr>
        <w:t xml:space="preserve">The Supplier shall ensure that where a Call-Off Tender proposal or </w:t>
      </w:r>
      <w:r>
        <w:rPr>
          <w:rFonts w:ascii="Arial" w:eastAsia="Times New Roman" w:hAnsi="Arial" w:cs="Arial"/>
          <w:color w:val="222222"/>
          <w:sz w:val="24"/>
          <w:szCs w:val="24"/>
        </w:rPr>
        <w:t>Service</w:t>
      </w:r>
      <w:r w:rsidRPr="00E23FB6">
        <w:rPr>
          <w:rFonts w:ascii="Arial" w:eastAsia="Times New Roman" w:hAnsi="Arial" w:cs="Arial"/>
          <w:color w:val="222222"/>
          <w:sz w:val="24"/>
          <w:szCs w:val="24"/>
        </w:rPr>
        <w:t xml:space="preserve"> </w:t>
      </w:r>
      <w:r>
        <w:rPr>
          <w:rFonts w:ascii="Arial" w:eastAsia="Times New Roman" w:hAnsi="Arial" w:cs="Arial"/>
          <w:color w:val="222222"/>
          <w:sz w:val="24"/>
          <w:szCs w:val="24"/>
        </w:rPr>
        <w:t>Offer</w:t>
      </w:r>
      <w:r w:rsidRPr="00E23FB6">
        <w:rPr>
          <w:rFonts w:ascii="Arial" w:eastAsia="Times New Roman" w:hAnsi="Arial" w:cs="Arial"/>
          <w:color w:val="222222"/>
          <w:sz w:val="24"/>
          <w:szCs w:val="24"/>
        </w:rPr>
        <w:t xml:space="preserve"> is dependent on multiple Primary</w:t>
      </w:r>
      <w:r>
        <w:rPr>
          <w:rFonts w:ascii="Arial" w:eastAsia="Times New Roman" w:hAnsi="Arial" w:cs="Arial"/>
          <w:color w:val="222222"/>
          <w:sz w:val="24"/>
          <w:szCs w:val="24"/>
        </w:rPr>
        <w:t xml:space="preserve"> Services</w:t>
      </w:r>
      <w:r w:rsidRPr="00E23FB6">
        <w:rPr>
          <w:rFonts w:ascii="Arial" w:eastAsia="Times New Roman" w:hAnsi="Arial" w:cs="Arial"/>
          <w:color w:val="222222"/>
          <w:sz w:val="24"/>
          <w:szCs w:val="24"/>
        </w:rPr>
        <w:t xml:space="preserve"> and/or Ancillary Services the Buyer can readily (either through the use of application programming interfaces, open source software or otherwise) remove or adapt elements of the Deliverables such that:</w:t>
      </w:r>
    </w:p>
    <w:p w14:paraId="7238BB4E" w14:textId="77777777" w:rsidR="00210B94" w:rsidRPr="00E23FB6" w:rsidRDefault="00210B94" w:rsidP="00170161">
      <w:pPr>
        <w:numPr>
          <w:ilvl w:val="2"/>
          <w:numId w:val="11"/>
        </w:numPr>
        <w:tabs>
          <w:tab w:val="left" w:pos="2835"/>
        </w:tabs>
        <w:spacing w:before="120" w:after="120" w:line="240" w:lineRule="auto"/>
        <w:ind w:left="2357"/>
        <w:rPr>
          <w:rFonts w:ascii="Arial" w:eastAsia="Arial" w:hAnsi="Arial" w:cs="Arial"/>
          <w:sz w:val="24"/>
          <w:szCs w:val="24"/>
        </w:rPr>
      </w:pPr>
      <w:r w:rsidRPr="00E23FB6">
        <w:rPr>
          <w:rFonts w:ascii="Arial" w:eastAsia="Arial" w:hAnsi="Arial" w:cs="Arial"/>
          <w:sz w:val="24"/>
          <w:szCs w:val="24"/>
        </w:rPr>
        <w:t>the Buyer is able to adopt and integrate other solutions from alternative suppliers during or on expiry of the Contract Period; and</w:t>
      </w:r>
    </w:p>
    <w:p w14:paraId="2D2FB115" w14:textId="04F14A29" w:rsidR="00210B94" w:rsidRPr="00A74FE0" w:rsidRDefault="00210B94" w:rsidP="00170161">
      <w:pPr>
        <w:numPr>
          <w:ilvl w:val="2"/>
          <w:numId w:val="11"/>
        </w:numPr>
        <w:tabs>
          <w:tab w:val="left" w:pos="2835"/>
        </w:tabs>
        <w:spacing w:before="120" w:after="120" w:line="240" w:lineRule="auto"/>
        <w:ind w:left="2357"/>
        <w:rPr>
          <w:rFonts w:ascii="Arial" w:eastAsia="Arial" w:hAnsi="Arial" w:cs="Arial"/>
          <w:sz w:val="24"/>
          <w:szCs w:val="24"/>
        </w:rPr>
      </w:pPr>
      <w:r w:rsidRPr="00E23FB6">
        <w:rPr>
          <w:rFonts w:ascii="Arial" w:eastAsia="Arial" w:hAnsi="Arial" w:cs="Arial"/>
          <w:sz w:val="24"/>
          <w:szCs w:val="24"/>
        </w:rPr>
        <w:t>minimise the cost of any associated Variation.</w:t>
      </w:r>
    </w:p>
    <w:p w14:paraId="01EE1BC3" w14:textId="77777777" w:rsidR="009975A0" w:rsidRPr="009975A0" w:rsidRDefault="009975A0" w:rsidP="00170161">
      <w:pPr>
        <w:numPr>
          <w:ilvl w:val="1"/>
          <w:numId w:val="11"/>
        </w:numPr>
        <w:tabs>
          <w:tab w:val="left" w:pos="1985"/>
        </w:tabs>
        <w:spacing w:before="120" w:after="120" w:line="240" w:lineRule="auto"/>
        <w:rPr>
          <w:rFonts w:ascii="Arial" w:eastAsia="Arial" w:hAnsi="Arial" w:cs="Arial"/>
          <w:sz w:val="24"/>
          <w:szCs w:val="24"/>
        </w:rPr>
      </w:pPr>
      <w:r w:rsidRPr="009975A0">
        <w:rPr>
          <w:rFonts w:ascii="Arial" w:eastAsia="Arial" w:hAnsi="Arial" w:cs="Arial"/>
          <w:sz w:val="24"/>
          <w:szCs w:val="24"/>
        </w:rPr>
        <w:t>Note that a wide variety of non-secure, OFFICIAL, PSN accredited and HSCN compliant and enhanced security requirements may transpire throughout the duration of the Framework Contract for all Lots.</w:t>
      </w:r>
    </w:p>
    <w:p w14:paraId="39B9C4C8" w14:textId="3797CA45" w:rsidR="009975A0" w:rsidRPr="009975A0" w:rsidRDefault="0078084D" w:rsidP="00170161">
      <w:pPr>
        <w:numPr>
          <w:ilvl w:val="1"/>
          <w:numId w:val="11"/>
        </w:numPr>
        <w:tabs>
          <w:tab w:val="left" w:pos="1985"/>
        </w:tabs>
        <w:spacing w:before="120" w:after="120" w:line="240" w:lineRule="auto"/>
        <w:rPr>
          <w:rFonts w:ascii="Arial" w:eastAsia="Arial" w:hAnsi="Arial" w:cs="Arial"/>
          <w:sz w:val="24"/>
          <w:szCs w:val="24"/>
        </w:rPr>
      </w:pPr>
      <w:r w:rsidRPr="009975A0">
        <w:rPr>
          <w:rFonts w:ascii="Arial" w:hAnsi="Arial" w:cs="Arial"/>
          <w:sz w:val="24"/>
          <w:szCs w:val="24"/>
        </w:rPr>
        <w:lastRenderedPageBreak/>
        <w:t xml:space="preserve">Suppliers are expected to achieve and maintain appropriate security accreditation of the services as may be required by CCS and Buyers (i.e. Suppliers should consider Call-Off Schedule </w:t>
      </w:r>
      <w:r w:rsidR="00485312" w:rsidRPr="009975A0">
        <w:rPr>
          <w:rFonts w:ascii="Arial" w:hAnsi="Arial" w:cs="Arial"/>
          <w:sz w:val="24"/>
          <w:szCs w:val="24"/>
        </w:rPr>
        <w:t>9</w:t>
      </w:r>
      <w:r w:rsidRPr="009975A0">
        <w:rPr>
          <w:rFonts w:ascii="Arial" w:hAnsi="Arial" w:cs="Arial"/>
          <w:sz w:val="24"/>
          <w:szCs w:val="24"/>
        </w:rPr>
        <w:t>).</w:t>
      </w:r>
    </w:p>
    <w:p w14:paraId="43465B49" w14:textId="0E79EC7E" w:rsidR="00D96D50" w:rsidRPr="009975A0" w:rsidRDefault="00FF7DC7" w:rsidP="00170161">
      <w:pPr>
        <w:numPr>
          <w:ilvl w:val="1"/>
          <w:numId w:val="11"/>
        </w:numPr>
        <w:tabs>
          <w:tab w:val="left" w:pos="1985"/>
        </w:tabs>
        <w:spacing w:before="120" w:after="120" w:line="240" w:lineRule="auto"/>
        <w:rPr>
          <w:rFonts w:ascii="Arial" w:eastAsia="Arial" w:hAnsi="Arial" w:cs="Arial"/>
          <w:sz w:val="24"/>
          <w:szCs w:val="24"/>
        </w:rPr>
      </w:pPr>
      <w:bookmarkStart w:id="2" w:name="_1fob9te" w:colFirst="0" w:colLast="0"/>
      <w:bookmarkEnd w:id="2"/>
      <w:r w:rsidRPr="00337532">
        <w:rPr>
          <w:rFonts w:ascii="Arial" w:eastAsia="Times New Roman" w:hAnsi="Arial" w:cs="Arial"/>
          <w:color w:val="222222"/>
          <w:sz w:val="24"/>
          <w:szCs w:val="24"/>
        </w:rPr>
        <w:t xml:space="preserve">Where the Services are PSN Services they will comply with relevant PSN </w:t>
      </w:r>
      <w:r w:rsidR="00170161">
        <w:rPr>
          <w:rFonts w:ascii="Arial" w:eastAsia="Times New Roman" w:hAnsi="Arial" w:cs="Arial"/>
          <w:color w:val="222222"/>
          <w:sz w:val="24"/>
          <w:szCs w:val="24"/>
        </w:rPr>
        <w:t>s</w:t>
      </w:r>
      <w:r w:rsidR="00170161" w:rsidRPr="00337532">
        <w:rPr>
          <w:rFonts w:ascii="Arial" w:eastAsia="Times New Roman" w:hAnsi="Arial" w:cs="Arial"/>
          <w:color w:val="222222"/>
          <w:sz w:val="24"/>
          <w:szCs w:val="24"/>
        </w:rPr>
        <w:t xml:space="preserve">tandards </w:t>
      </w:r>
      <w:r w:rsidRPr="00337532">
        <w:rPr>
          <w:rFonts w:ascii="Arial" w:eastAsia="Times New Roman" w:hAnsi="Arial" w:cs="Arial"/>
          <w:color w:val="222222"/>
          <w:sz w:val="24"/>
          <w:szCs w:val="24"/>
        </w:rPr>
        <w:t xml:space="preserve">and processes, as described on the PSN website </w:t>
      </w:r>
      <w:hyperlink r:id="rId8" w:history="1">
        <w:r w:rsidRPr="000D1FBA">
          <w:rPr>
            <w:rStyle w:val="Hyperlink"/>
            <w:rFonts w:ascii="Arial" w:eastAsia="Times New Roman" w:hAnsi="Arial" w:cs="Arial"/>
            <w:sz w:val="24"/>
            <w:szCs w:val="24"/>
          </w:rPr>
          <w:t>https://www.gov.uk/government/groups/public-services-network</w:t>
        </w:r>
      </w:hyperlink>
      <w:r w:rsidRPr="00337532">
        <w:rPr>
          <w:rFonts w:ascii="Arial" w:eastAsia="Times New Roman" w:hAnsi="Arial" w:cs="Arial"/>
          <w:color w:val="222222"/>
          <w:sz w:val="24"/>
          <w:szCs w:val="24"/>
        </w:rPr>
        <w:t xml:space="preserve"> (“</w:t>
      </w:r>
      <w:r w:rsidRPr="00170161">
        <w:rPr>
          <w:rFonts w:ascii="Arial" w:eastAsia="Times New Roman" w:hAnsi="Arial" w:cs="Arial"/>
          <w:b/>
          <w:color w:val="222222"/>
          <w:sz w:val="24"/>
          <w:szCs w:val="24"/>
        </w:rPr>
        <w:t>PSN Standards</w:t>
      </w:r>
      <w:r w:rsidRPr="00337532">
        <w:rPr>
          <w:rFonts w:ascii="Arial" w:eastAsia="Times New Roman" w:hAnsi="Arial" w:cs="Arial"/>
          <w:color w:val="222222"/>
          <w:sz w:val="24"/>
          <w:szCs w:val="24"/>
        </w:rPr>
        <w:t>”)</w:t>
      </w:r>
      <w:r w:rsidR="00D96D50" w:rsidRPr="00D96D50">
        <w:rPr>
          <w:rFonts w:ascii="Arial" w:eastAsia="Arial" w:hAnsi="Arial" w:cs="Arial"/>
          <w:sz w:val="24"/>
          <w:szCs w:val="24"/>
        </w:rPr>
        <w:t xml:space="preserve"> </w:t>
      </w:r>
    </w:p>
    <w:p w14:paraId="397935F6" w14:textId="6E40B400" w:rsidR="00FF7DC7" w:rsidRPr="00337532" w:rsidRDefault="00FF7DC7" w:rsidP="00337532">
      <w:pPr>
        <w:pStyle w:val="ListParagraph"/>
        <w:numPr>
          <w:ilvl w:val="1"/>
          <w:numId w:val="11"/>
        </w:numPr>
        <w:rPr>
          <w:rFonts w:eastAsia="Times New Roman" w:cs="Times New Roman"/>
          <w:color w:val="222222"/>
        </w:rPr>
      </w:pPr>
      <w:r w:rsidRPr="00337532">
        <w:rPr>
          <w:rFonts w:ascii="Arial" w:eastAsia="Times New Roman" w:hAnsi="Arial" w:cs="Arial"/>
          <w:color w:val="222222"/>
          <w:sz w:val="24"/>
          <w:szCs w:val="24"/>
        </w:rPr>
        <w:t>Where the Services are HSCN Connectivity Services the Supplier shall comply with the HSCN obligations and processes described in the following documents on the HSCN website </w:t>
      </w:r>
      <w:hyperlink r:id="rId9" w:history="1">
        <w:r w:rsidRPr="00337532">
          <w:rPr>
            <w:rFonts w:ascii="Arial" w:eastAsia="Times New Roman" w:hAnsi="Arial" w:cs="Arial"/>
            <w:color w:val="0000FF"/>
            <w:sz w:val="24"/>
            <w:szCs w:val="24"/>
            <w:u w:val="single"/>
          </w:rPr>
          <w:t>https://www.digital.nhs.uk/health-social-care-network/connectivity-suppliers</w:t>
        </w:r>
      </w:hyperlink>
    </w:p>
    <w:p w14:paraId="7A17E745" w14:textId="77777777" w:rsidR="00FF7DC7" w:rsidRP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(A)      HSCN Compliance Operating Model</w:t>
      </w:r>
    </w:p>
    <w:p w14:paraId="02103828" w14:textId="77777777" w:rsidR="00FF7DC7" w:rsidRP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(B)      HSCN Obligations Framework</w:t>
      </w:r>
    </w:p>
    <w:p w14:paraId="43471433" w14:textId="77777777" w:rsidR="00FF7DC7" w:rsidRP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(C)      HSCN CN-SP Service Management Requirement Addendum</w:t>
      </w:r>
    </w:p>
    <w:p w14:paraId="314197B6" w14:textId="77777777" w:rsid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(D)      CN-SP Deed</w:t>
      </w:r>
    </w:p>
    <w:p w14:paraId="242464B7" w14:textId="31FE2293" w:rsidR="00D96D50" w:rsidRDefault="00FF7DC7" w:rsidP="00247CC1">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shd w:val="clear" w:color="auto" w:fill="FFFFFF"/>
        </w:rPr>
        <w:t>(E)      HSC</w:t>
      </w:r>
      <w:r>
        <w:rPr>
          <w:rFonts w:ascii="Arial" w:eastAsia="Times New Roman" w:hAnsi="Arial" w:cs="Arial"/>
          <w:color w:val="222222"/>
          <w:sz w:val="24"/>
          <w:szCs w:val="24"/>
          <w:shd w:val="clear" w:color="auto" w:fill="FFFFFF"/>
        </w:rPr>
        <w:t>N Mandatory Supplemental Terms</w:t>
      </w:r>
      <w:r w:rsidRPr="00FF7DC7">
        <w:rPr>
          <w:rFonts w:ascii="Arial" w:eastAsia="Times New Roman" w:hAnsi="Arial" w:cs="Arial"/>
          <w:color w:val="222222"/>
          <w:sz w:val="24"/>
          <w:szCs w:val="24"/>
        </w:rPr>
        <w:br w:type="textWrapping" w:clear="all"/>
      </w:r>
    </w:p>
    <w:p w14:paraId="32C348AF" w14:textId="3647597D" w:rsidR="000733F6" w:rsidRPr="00170161" w:rsidRDefault="0078084D">
      <w:pPr>
        <w:numPr>
          <w:ilvl w:val="0"/>
          <w:numId w:val="11"/>
        </w:numPr>
        <w:tabs>
          <w:tab w:val="left" w:pos="709"/>
        </w:tabs>
        <w:spacing w:before="120" w:after="240" w:line="240" w:lineRule="auto"/>
        <w:ind w:left="1080" w:hanging="360"/>
        <w:jc w:val="both"/>
        <w:rPr>
          <w:rFonts w:ascii="Arial Bold" w:hAnsi="Arial Bold" w:cs="Arial"/>
          <w:b/>
          <w:sz w:val="24"/>
          <w:szCs w:val="24"/>
        </w:rPr>
      </w:pPr>
      <w:r w:rsidRPr="00170161">
        <w:rPr>
          <w:rFonts w:ascii="Arial Bold" w:eastAsia="Arial Bold" w:hAnsi="Arial Bold" w:cs="Arial"/>
          <w:b/>
          <w:sz w:val="24"/>
          <w:szCs w:val="24"/>
        </w:rPr>
        <w:t>L</w:t>
      </w:r>
      <w:r w:rsidR="00170161">
        <w:rPr>
          <w:rFonts w:ascii="Arial Bold" w:eastAsia="Arial Bold" w:hAnsi="Arial Bold" w:cs="Arial"/>
          <w:b/>
          <w:sz w:val="24"/>
          <w:szCs w:val="24"/>
        </w:rPr>
        <w:t>ot Structure</w:t>
      </w:r>
    </w:p>
    <w:p w14:paraId="08C82A8F" w14:textId="6BFFB0D4"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1: Data Access Services </w:t>
      </w:r>
    </w:p>
    <w:p w14:paraId="0AEBE492" w14:textId="77777777" w:rsidR="00F75330" w:rsidRPr="001D1FA0" w:rsidRDefault="00F75330" w:rsidP="00F75330">
      <w:pPr>
        <w:pStyle w:val="ListParagraph"/>
        <w:numPr>
          <w:ilvl w:val="0"/>
          <w:numId w:val="29"/>
        </w:numPr>
        <w:spacing w:before="120" w:after="240"/>
        <w:rPr>
          <w:rFonts w:ascii="Arial" w:eastAsia="Arial" w:hAnsi="Arial" w:cs="Arial"/>
          <w:b/>
          <w:vanish/>
          <w:sz w:val="24"/>
          <w:szCs w:val="24"/>
        </w:rPr>
      </w:pPr>
    </w:p>
    <w:p w14:paraId="72293F7B" w14:textId="77777777" w:rsidR="00F75330" w:rsidRPr="001D1FA0" w:rsidRDefault="00F75330" w:rsidP="00F75330">
      <w:pPr>
        <w:pStyle w:val="ListParagraph"/>
        <w:numPr>
          <w:ilvl w:val="0"/>
          <w:numId w:val="29"/>
        </w:numPr>
        <w:spacing w:before="120" w:after="240"/>
        <w:rPr>
          <w:rFonts w:ascii="Arial" w:eastAsia="Arial" w:hAnsi="Arial" w:cs="Arial"/>
          <w:b/>
          <w:vanish/>
          <w:sz w:val="24"/>
          <w:szCs w:val="24"/>
        </w:rPr>
      </w:pPr>
    </w:p>
    <w:p w14:paraId="34B11BC9"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618E5FE4" w14:textId="02CCDDA2"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1 is for the provision of connectivity services, enabling Site-to-Site or Site-to-cloud interconnectivity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Pr>
          <w:rFonts w:ascii="Arial" w:eastAsia="Arial" w:hAnsi="Arial" w:cs="Arial"/>
          <w:sz w:val="24"/>
          <w:szCs w:val="24"/>
        </w:rPr>
        <w:t xml:space="preserve"> 2.1</w:t>
      </w:r>
      <w:r w:rsidR="00696F42">
        <w:rPr>
          <w:rFonts w:ascii="Arial" w:eastAsia="Arial" w:hAnsi="Arial" w:cs="Arial"/>
          <w:sz w:val="24"/>
          <w:szCs w:val="24"/>
        </w:rPr>
        <w:t>.2 to 2.2.4</w:t>
      </w:r>
      <w:r w:rsidRPr="001D1FA0">
        <w:rPr>
          <w:rFonts w:ascii="Arial" w:eastAsia="Arial" w:hAnsi="Arial" w:cs="Arial"/>
          <w:sz w:val="24"/>
          <w:szCs w:val="24"/>
        </w:rPr>
        <w:t>.</w:t>
      </w:r>
    </w:p>
    <w:p w14:paraId="2E01875E"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 Primary Services:</w:t>
      </w:r>
    </w:p>
    <w:p w14:paraId="0BB2FD50" w14:textId="77777777" w:rsidR="00F75330" w:rsidRPr="001D1FA0" w:rsidRDefault="00F75330" w:rsidP="00F75330">
      <w:pPr>
        <w:numPr>
          <w:ilvl w:val="0"/>
          <w:numId w:val="28"/>
        </w:numPr>
        <w:spacing w:before="120" w:after="240"/>
        <w:contextualSpacing/>
        <w:rPr>
          <w:rFonts w:ascii="Arial" w:eastAsia="Arial" w:hAnsi="Arial" w:cs="Arial"/>
          <w:sz w:val="24"/>
          <w:szCs w:val="24"/>
        </w:rPr>
      </w:pPr>
      <w:r w:rsidRPr="001D1FA0">
        <w:rPr>
          <w:rFonts w:ascii="Arial" w:eastAsia="Arial" w:hAnsi="Arial" w:cs="Arial"/>
          <w:sz w:val="24"/>
          <w:szCs w:val="24"/>
        </w:rPr>
        <w:t>Wide area connectivity for the provision of a managed or unmanaged point-to-point data-only connection.</w:t>
      </w:r>
    </w:p>
    <w:p w14:paraId="6CACA992" w14:textId="77777777" w:rsidR="00F75330" w:rsidRPr="001D1FA0" w:rsidRDefault="00F75330" w:rsidP="00F75330">
      <w:pPr>
        <w:numPr>
          <w:ilvl w:val="0"/>
          <w:numId w:val="28"/>
        </w:numPr>
        <w:spacing w:before="120" w:after="240"/>
        <w:contextualSpacing/>
        <w:rPr>
          <w:rFonts w:ascii="Arial" w:eastAsia="Arial" w:hAnsi="Arial" w:cs="Arial"/>
          <w:sz w:val="24"/>
          <w:szCs w:val="24"/>
        </w:rPr>
      </w:pPr>
      <w:r w:rsidRPr="001D1FA0">
        <w:rPr>
          <w:rFonts w:ascii="Arial" w:eastAsia="Arial" w:hAnsi="Arial" w:cs="Arial"/>
          <w:sz w:val="24"/>
          <w:szCs w:val="24"/>
        </w:rPr>
        <w:t xml:space="preserve">Wide area connectivity for the provision of a managed or unmanaged point-to-internet/cloud data-only connection. </w:t>
      </w:r>
    </w:p>
    <w:p w14:paraId="36F23921" w14:textId="77777777" w:rsidR="00F75330" w:rsidRPr="001D1FA0" w:rsidRDefault="00F75330" w:rsidP="00F75330">
      <w:pPr>
        <w:numPr>
          <w:ilvl w:val="2"/>
          <w:numId w:val="29"/>
        </w:numPr>
        <w:pBdr>
          <w:top w:val="nil"/>
          <w:left w:val="nil"/>
          <w:bottom w:val="nil"/>
          <w:right w:val="nil"/>
          <w:between w:val="nil"/>
        </w:pBdr>
        <w:spacing w:before="120" w:after="240"/>
        <w:contextualSpacing/>
        <w:rPr>
          <w:rFonts w:ascii="Arial" w:eastAsia="Arial" w:hAnsi="Arial" w:cs="Arial"/>
          <w:b/>
          <w:sz w:val="24"/>
          <w:szCs w:val="24"/>
        </w:rPr>
      </w:pPr>
      <w:r w:rsidRPr="001D1FA0">
        <w:rPr>
          <w:rFonts w:ascii="Arial" w:eastAsia="Arial" w:hAnsi="Arial" w:cs="Arial"/>
          <w:b/>
          <w:sz w:val="24"/>
          <w:szCs w:val="24"/>
        </w:rPr>
        <w:t>Lot 1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1, including but not limited to:</w:t>
      </w:r>
    </w:p>
    <w:p w14:paraId="058680D5"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1 services</w:t>
      </w:r>
    </w:p>
    <w:p w14:paraId="140916B1" w14:textId="77777777" w:rsidR="00F75330" w:rsidRPr="001D1FA0" w:rsidRDefault="00F75330" w:rsidP="00F75330">
      <w:pPr>
        <w:numPr>
          <w:ilvl w:val="0"/>
          <w:numId w:val="27"/>
        </w:numPr>
        <w:spacing w:before="120" w:after="240"/>
        <w:contextualSpacing/>
        <w:rPr>
          <w:rFonts w:ascii="Arial" w:eastAsia="Arial" w:hAnsi="Arial" w:cs="Arial"/>
          <w:sz w:val="24"/>
          <w:szCs w:val="24"/>
        </w:rPr>
      </w:pPr>
      <w:r w:rsidRPr="001D1FA0">
        <w:rPr>
          <w:rFonts w:ascii="Arial" w:eastAsia="Arial" w:hAnsi="Arial" w:cs="Arial"/>
          <w:sz w:val="24"/>
          <w:szCs w:val="24"/>
        </w:rPr>
        <w:t>unmanaged dark connectivity</w:t>
      </w:r>
    </w:p>
    <w:p w14:paraId="3BB83754"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terrestrial, fibre, wireless and satellite solutions</w:t>
      </w:r>
    </w:p>
    <w:p w14:paraId="252F5FBE"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data networking equipment</w:t>
      </w:r>
    </w:p>
    <w:p w14:paraId="2578C7C7"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software-defined networking (SD WAN)</w:t>
      </w:r>
    </w:p>
    <w:p w14:paraId="2594E946"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individual or multiple data connectivity circuits</w:t>
      </w:r>
    </w:p>
    <w:p w14:paraId="5CC5DCF2"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connectivity to support voice services (e.g. PSTN and IP)</w:t>
      </w:r>
    </w:p>
    <w:p w14:paraId="2DBA2ACC" w14:textId="77777777" w:rsidR="00F75330" w:rsidRPr="001D1FA0" w:rsidRDefault="00F75330" w:rsidP="00F75330">
      <w:pPr>
        <w:numPr>
          <w:ilvl w:val="0"/>
          <w:numId w:val="27"/>
        </w:numPr>
        <w:spacing w:before="120" w:after="240"/>
        <w:contextualSpacing/>
        <w:rPr>
          <w:rFonts w:ascii="Arial" w:eastAsia="Arial" w:hAnsi="Arial" w:cs="Arial"/>
          <w:sz w:val="24"/>
          <w:szCs w:val="24"/>
        </w:rPr>
      </w:pPr>
      <w:r w:rsidRPr="001D1FA0">
        <w:rPr>
          <w:rFonts w:ascii="Arial" w:eastAsia="Arial" w:hAnsi="Arial" w:cs="Arial"/>
          <w:sz w:val="24"/>
          <w:szCs w:val="24"/>
        </w:rPr>
        <w:lastRenderedPageBreak/>
        <w:t>network related security and access control solutions including but not limited to provision of security equipment</w:t>
      </w:r>
    </w:p>
    <w:p w14:paraId="5A08A9C0"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domain name resolution services</w:t>
      </w:r>
    </w:p>
    <w:p w14:paraId="19651C32"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support for classes and/or qualities of service (COS/QOS) and flexible bandwidth options</w:t>
      </w:r>
    </w:p>
    <w:p w14:paraId="56F75DCA"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closed user groups and virtual private networks</w:t>
      </w:r>
    </w:p>
    <w:p w14:paraId="6AD5EDFD"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Internet Service Providers (ISP) and Internet services &amp; gateways, including;</w:t>
      </w:r>
    </w:p>
    <w:p w14:paraId="2C17FA6C"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internet access, transit and ISP peering solutions;</w:t>
      </w:r>
    </w:p>
    <w:p w14:paraId="2EEED049"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broadband routing and performance monitoring tools (including user self-test speed detection and reporting)</w:t>
      </w:r>
    </w:p>
    <w:p w14:paraId="1AB94C33"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home and teleworker service packages, including remote access solutions</w:t>
      </w:r>
    </w:p>
    <w:p w14:paraId="51AD0589"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e-mail and website services as part of ISP service</w:t>
      </w:r>
    </w:p>
    <w:p w14:paraId="75BA3DC5"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co-location and hosting – but only as part of ISP service</w:t>
      </w:r>
    </w:p>
    <w:p w14:paraId="04E0A914"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on-line storage as part of ISP service (i.e.; not SAN solutions or components)</w:t>
      </w:r>
    </w:p>
    <w:p w14:paraId="39C31725"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 Ancillary Services:</w:t>
      </w:r>
      <w:r w:rsidRPr="001D1FA0">
        <w:rPr>
          <w:rFonts w:ascii="Arial" w:eastAsia="Arial" w:hAnsi="Arial" w:cs="Arial"/>
          <w:b/>
          <w:sz w:val="24"/>
          <w:szCs w:val="24"/>
        </w:rPr>
        <w:br/>
      </w:r>
      <w:r w:rsidRPr="001D1FA0">
        <w:rPr>
          <w:rFonts w:ascii="Arial" w:eastAsia="Arial" w:hAnsi="Arial" w:cs="Arial"/>
          <w:sz w:val="24"/>
          <w:szCs w:val="24"/>
        </w:rPr>
        <w:t>The Ancillary Services for this Lot 1 are optional Services that enhance or otherwise supplement or support the delivery and/or the functionality of the Primary Services and will be set out by the Supplier in their Service Offers or responses to a Further Competition.</w:t>
      </w:r>
    </w:p>
    <w:p w14:paraId="03A1C54B" w14:textId="58C75ACA" w:rsidR="000733F6" w:rsidRPr="001D1FA0" w:rsidRDefault="000733F6" w:rsidP="00F75330">
      <w:pPr>
        <w:pBdr>
          <w:top w:val="nil"/>
          <w:left w:val="nil"/>
          <w:bottom w:val="nil"/>
          <w:right w:val="nil"/>
          <w:between w:val="nil"/>
        </w:pBdr>
        <w:tabs>
          <w:tab w:val="left" w:pos="3544"/>
        </w:tabs>
        <w:spacing w:before="120" w:after="120" w:line="240" w:lineRule="auto"/>
        <w:ind w:left="2989"/>
        <w:jc w:val="both"/>
        <w:rPr>
          <w:rFonts w:ascii="Arial" w:eastAsia="Arial" w:hAnsi="Arial" w:cs="Arial"/>
          <w:color w:val="000000"/>
          <w:sz w:val="24"/>
          <w:szCs w:val="24"/>
        </w:rPr>
      </w:pPr>
    </w:p>
    <w:p w14:paraId="701A7834" w14:textId="6C423BFC"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2: Local Connectivity Services </w:t>
      </w:r>
    </w:p>
    <w:p w14:paraId="194645E7"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4C0BEBDA" w14:textId="6E96C4EA"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2 is for the provision of single site connectivity services, including local area networks (LAN) enabling interconnectivity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sidRPr="001D1FA0">
        <w:rPr>
          <w:rFonts w:ascii="Arial" w:eastAsia="Arial" w:hAnsi="Arial" w:cs="Arial"/>
          <w:sz w:val="24"/>
          <w:szCs w:val="24"/>
        </w:rPr>
        <w:t xml:space="preserve"> </w:t>
      </w:r>
      <w:r w:rsidR="004904B0">
        <w:rPr>
          <w:rFonts w:ascii="Arial" w:eastAsia="Arial" w:hAnsi="Arial" w:cs="Arial"/>
          <w:sz w:val="24"/>
          <w:szCs w:val="24"/>
        </w:rPr>
        <w:t>2.2</w:t>
      </w:r>
      <w:r w:rsidR="00696F42">
        <w:rPr>
          <w:rFonts w:ascii="Arial" w:eastAsia="Arial" w:hAnsi="Arial" w:cs="Arial"/>
          <w:sz w:val="24"/>
          <w:szCs w:val="24"/>
        </w:rPr>
        <w:t>.2 to 2.2.4</w:t>
      </w:r>
      <w:r w:rsidR="004904B0">
        <w:rPr>
          <w:rFonts w:ascii="Arial" w:eastAsia="Arial" w:hAnsi="Arial" w:cs="Arial"/>
          <w:sz w:val="24"/>
          <w:szCs w:val="24"/>
        </w:rPr>
        <w:t>.</w:t>
      </w:r>
    </w:p>
    <w:p w14:paraId="0063EFF4"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Primary Services:</w:t>
      </w:r>
    </w:p>
    <w:p w14:paraId="14F90A62" w14:textId="77777777" w:rsidR="00F75330" w:rsidRPr="001D1FA0" w:rsidRDefault="00F75330" w:rsidP="00F75330">
      <w:pPr>
        <w:numPr>
          <w:ilvl w:val="0"/>
          <w:numId w:val="30"/>
        </w:numPr>
        <w:pBdr>
          <w:top w:val="nil"/>
          <w:left w:val="nil"/>
          <w:bottom w:val="nil"/>
          <w:right w:val="nil"/>
          <w:between w:val="nil"/>
        </w:pBdr>
        <w:spacing w:before="120" w:after="120"/>
        <w:contextualSpacing/>
        <w:rPr>
          <w:rFonts w:ascii="Arial" w:eastAsia="Arial" w:hAnsi="Arial" w:cs="Arial"/>
          <w:sz w:val="24"/>
          <w:szCs w:val="24"/>
        </w:rPr>
      </w:pPr>
      <w:r w:rsidRPr="001D1FA0">
        <w:rPr>
          <w:rFonts w:ascii="Arial" w:eastAsia="Arial" w:hAnsi="Arial" w:cs="Arial"/>
          <w:sz w:val="24"/>
          <w:szCs w:val="24"/>
        </w:rPr>
        <w:t>Local area network (LAN) connectivity services, constrained to a single site, multiple sites in the same locale, campus sites and metropolitan area sites enabling a user to consume a locally hosted service.</w:t>
      </w:r>
    </w:p>
    <w:p w14:paraId="3110018F" w14:textId="77777777" w:rsidR="00F75330" w:rsidRPr="001D1FA0" w:rsidRDefault="00F75330" w:rsidP="00F75330">
      <w:pPr>
        <w:numPr>
          <w:ilvl w:val="0"/>
          <w:numId w:val="30"/>
        </w:numPr>
        <w:pBdr>
          <w:top w:val="nil"/>
          <w:left w:val="nil"/>
          <w:bottom w:val="nil"/>
          <w:right w:val="nil"/>
          <w:between w:val="nil"/>
        </w:pBdr>
        <w:spacing w:before="120" w:after="120"/>
        <w:contextualSpacing/>
        <w:rPr>
          <w:rFonts w:ascii="Arial" w:eastAsia="Arial" w:hAnsi="Arial" w:cs="Arial"/>
          <w:sz w:val="24"/>
          <w:szCs w:val="24"/>
        </w:rPr>
      </w:pPr>
      <w:r w:rsidRPr="001D1FA0">
        <w:rPr>
          <w:rFonts w:ascii="Arial" w:eastAsia="Arial" w:hAnsi="Arial" w:cs="Arial"/>
          <w:sz w:val="24"/>
          <w:szCs w:val="24"/>
        </w:rPr>
        <w:t>Local connectivity services to connect an end user device to a local service.</w:t>
      </w:r>
    </w:p>
    <w:p w14:paraId="4E189662"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Technology, Equipment and Solutions:</w:t>
      </w:r>
      <w:r w:rsidRPr="001D1FA0">
        <w:rPr>
          <w:rFonts w:ascii="Arial" w:eastAsia="Arial" w:hAnsi="Arial" w:cs="Arial"/>
          <w:sz w:val="24"/>
          <w:szCs w:val="24"/>
        </w:rPr>
        <w:br/>
        <w:t xml:space="preserve">The scope of this Lot includes the technology, equipment and </w:t>
      </w:r>
      <w:r w:rsidRPr="001D1FA0">
        <w:rPr>
          <w:rFonts w:ascii="Arial" w:eastAsia="Arial" w:hAnsi="Arial" w:cs="Arial"/>
          <w:sz w:val="24"/>
          <w:szCs w:val="24"/>
        </w:rPr>
        <w:lastRenderedPageBreak/>
        <w:t>solutions that may be required in the delivery of the Primary Services of this Lot 2, including but not limited to:</w:t>
      </w:r>
    </w:p>
    <w:p w14:paraId="204E0BF0"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2 services</w:t>
      </w:r>
    </w:p>
    <w:p w14:paraId="6D2CC3F6"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wired and/or wireless solutions</w:t>
      </w:r>
    </w:p>
    <w:p w14:paraId="6966A309"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local area network (LAN) equipment and/or cabling and/or storage area network (SAN) equipment</w:t>
      </w:r>
    </w:p>
    <w:p w14:paraId="2189750D"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LAN power solution and managed equipment room</w:t>
      </w:r>
    </w:p>
    <w:p w14:paraId="315C32F7"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local infrastructure audit and/or testing services (such as asset management tools)</w:t>
      </w:r>
    </w:p>
    <w:p w14:paraId="391BECE5"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environmental and local access control solutions</w:t>
      </w:r>
    </w:p>
    <w:p w14:paraId="7F5BEBBF"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specialist security and/or operational management and/or monitoring solutions, including cloud based solutions</w:t>
      </w:r>
    </w:p>
    <w:p w14:paraId="0470076F"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optimal equipment operation services (such as air conditioning, fire suppression and power consumption management)</w:t>
      </w:r>
    </w:p>
    <w:p w14:paraId="58D9E957"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Ancillary Services:</w:t>
      </w:r>
      <w:r w:rsidRPr="001D1FA0">
        <w:rPr>
          <w:rFonts w:ascii="Arial" w:eastAsia="Arial" w:hAnsi="Arial" w:cs="Arial"/>
          <w:b/>
          <w:sz w:val="24"/>
          <w:szCs w:val="24"/>
        </w:rPr>
        <w:br/>
      </w:r>
      <w:r w:rsidRPr="001D1FA0">
        <w:rPr>
          <w:rFonts w:ascii="Arial" w:eastAsia="Arial" w:hAnsi="Arial" w:cs="Arial"/>
          <w:sz w:val="24"/>
          <w:szCs w:val="24"/>
        </w:rPr>
        <w:t>The Ancillary Services for this Lot 2 are optional Services that enhance or otherwise supplement or support the delivery and/or the functionality of the Primary Services and will be set out by the Supplier in their Service Offers or responses to a Further Competition.</w:t>
      </w:r>
    </w:p>
    <w:p w14:paraId="19ED3BBF" w14:textId="77777777" w:rsidR="00F75330" w:rsidRPr="001D1FA0" w:rsidRDefault="00F75330" w:rsidP="00F75330">
      <w:pPr>
        <w:spacing w:before="120" w:after="240"/>
        <w:ind w:left="2160"/>
        <w:contextualSpacing/>
        <w:rPr>
          <w:rFonts w:ascii="Arial" w:eastAsia="Arial" w:hAnsi="Arial" w:cs="Arial"/>
          <w:b/>
          <w:sz w:val="24"/>
          <w:szCs w:val="24"/>
        </w:rPr>
      </w:pPr>
    </w:p>
    <w:p w14:paraId="56871D31"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LOT 3: Traditional Telephony Services</w:t>
      </w:r>
    </w:p>
    <w:p w14:paraId="3EBDFE76"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69CA42A4" w14:textId="290D2478"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3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3 is for the provision of traditional telephony, enabling voice services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Pr>
          <w:rFonts w:ascii="Arial" w:eastAsia="Arial" w:hAnsi="Arial" w:cs="Arial"/>
          <w:sz w:val="24"/>
          <w:szCs w:val="24"/>
        </w:rPr>
        <w:t xml:space="preserve"> 2.3</w:t>
      </w:r>
      <w:r w:rsidR="00696F42">
        <w:rPr>
          <w:rFonts w:ascii="Arial" w:eastAsia="Arial" w:hAnsi="Arial" w:cs="Arial"/>
          <w:sz w:val="24"/>
          <w:szCs w:val="24"/>
        </w:rPr>
        <w:t>.2 to 2.3.4</w:t>
      </w:r>
      <w:r w:rsidRPr="001D1FA0">
        <w:rPr>
          <w:rFonts w:ascii="Arial" w:eastAsia="Arial" w:hAnsi="Arial" w:cs="Arial"/>
          <w:sz w:val="24"/>
          <w:szCs w:val="24"/>
        </w:rPr>
        <w:t>.</w:t>
      </w:r>
    </w:p>
    <w:p w14:paraId="0F6B883D"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3 Primary Services:</w:t>
      </w:r>
    </w:p>
    <w:p w14:paraId="2B564CE6" w14:textId="77777777" w:rsidR="00F75330" w:rsidRPr="001D1FA0" w:rsidRDefault="00F75330" w:rsidP="00F75330">
      <w:pPr>
        <w:numPr>
          <w:ilvl w:val="0"/>
          <w:numId w:val="33"/>
        </w:numPr>
        <w:spacing w:before="120" w:after="240"/>
        <w:contextualSpacing/>
        <w:rPr>
          <w:rFonts w:ascii="Arial" w:eastAsia="Arial" w:hAnsi="Arial" w:cs="Arial"/>
          <w:sz w:val="24"/>
          <w:szCs w:val="24"/>
        </w:rPr>
      </w:pPr>
      <w:r w:rsidRPr="001D1FA0">
        <w:rPr>
          <w:rFonts w:ascii="Arial" w:eastAsia="Arial" w:hAnsi="Arial" w:cs="Arial"/>
          <w:sz w:val="24"/>
          <w:szCs w:val="24"/>
        </w:rPr>
        <w:t>Voice services enabling a Buyer’s local traditional telephony equipment to be connected to the PSTN, enabling a user to make and receive telephone calls.</w:t>
      </w:r>
    </w:p>
    <w:p w14:paraId="28D0EAFF" w14:textId="77777777" w:rsidR="00F75330" w:rsidRPr="001D1FA0" w:rsidRDefault="00F75330" w:rsidP="00F75330">
      <w:pPr>
        <w:numPr>
          <w:ilvl w:val="0"/>
          <w:numId w:val="33"/>
        </w:numPr>
        <w:spacing w:before="120" w:after="240"/>
        <w:contextualSpacing/>
        <w:rPr>
          <w:rFonts w:ascii="Arial" w:eastAsia="Arial" w:hAnsi="Arial" w:cs="Arial"/>
          <w:sz w:val="24"/>
          <w:szCs w:val="24"/>
        </w:rPr>
      </w:pPr>
      <w:r w:rsidRPr="001D1FA0">
        <w:rPr>
          <w:rFonts w:ascii="Arial" w:eastAsia="Arial" w:hAnsi="Arial" w:cs="Arial"/>
          <w:sz w:val="24"/>
          <w:szCs w:val="24"/>
        </w:rPr>
        <w:t>The ability to connect local exchange equipment to a Telco carrier exchange enabling a user to make and receive telephone calls.</w:t>
      </w:r>
    </w:p>
    <w:p w14:paraId="71D41180" w14:textId="77777777" w:rsidR="00F75330" w:rsidRPr="001D1FA0" w:rsidRDefault="00F75330" w:rsidP="00F75330">
      <w:pPr>
        <w:numPr>
          <w:ilvl w:val="2"/>
          <w:numId w:val="29"/>
        </w:numPr>
        <w:pBdr>
          <w:top w:val="nil"/>
          <w:left w:val="nil"/>
          <w:bottom w:val="nil"/>
          <w:right w:val="nil"/>
          <w:between w:val="nil"/>
        </w:pBdr>
        <w:spacing w:before="120" w:after="240"/>
        <w:contextualSpacing/>
        <w:rPr>
          <w:rFonts w:ascii="Arial" w:eastAsia="Arial" w:hAnsi="Arial" w:cs="Arial"/>
          <w:b/>
          <w:sz w:val="24"/>
          <w:szCs w:val="24"/>
        </w:rPr>
      </w:pPr>
      <w:r w:rsidRPr="001D1FA0">
        <w:rPr>
          <w:rFonts w:ascii="Arial" w:eastAsia="Arial" w:hAnsi="Arial" w:cs="Arial"/>
          <w:b/>
          <w:sz w:val="24"/>
          <w:szCs w:val="24"/>
        </w:rPr>
        <w:t>Lot 3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3, including but not limited to:</w:t>
      </w:r>
    </w:p>
    <w:p w14:paraId="6FB045AC"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3 services</w:t>
      </w:r>
    </w:p>
    <w:p w14:paraId="586DC028"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the adoption/on-boarding and management/maintenance of existing legacy equipment estates</w:t>
      </w:r>
    </w:p>
    <w:p w14:paraId="0571B54C"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lastRenderedPageBreak/>
        <w:t>the transitioning from existing legacy equipment estates into a new solution</w:t>
      </w:r>
    </w:p>
    <w:p w14:paraId="7644D443"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traditional voice connectivity (ISDN2, ISDN30 and analogue and digital exchange lines)</w:t>
      </w:r>
    </w:p>
    <w:p w14:paraId="498FFC42"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session initiation protocol (SIP) trunks</w:t>
      </w:r>
    </w:p>
    <w:p w14:paraId="33CD5BCD"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voice call packages (including voice minutes, volume packages)</w:t>
      </w:r>
    </w:p>
    <w:p w14:paraId="6847898F"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direct dial in (DDI) ranges</w:t>
      </w:r>
    </w:p>
    <w:p w14:paraId="1B7514BC"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3 Ancillary Services:</w:t>
      </w:r>
      <w:r w:rsidRPr="001D1FA0">
        <w:rPr>
          <w:rFonts w:ascii="Arial" w:eastAsia="Arial" w:hAnsi="Arial" w:cs="Arial"/>
          <w:b/>
          <w:sz w:val="24"/>
          <w:szCs w:val="24"/>
        </w:rPr>
        <w:br/>
      </w:r>
      <w:r w:rsidRPr="001D1FA0">
        <w:rPr>
          <w:rFonts w:ascii="Arial" w:eastAsia="Arial" w:hAnsi="Arial" w:cs="Arial"/>
          <w:sz w:val="24"/>
          <w:szCs w:val="24"/>
        </w:rPr>
        <w:t>The Ancillary Services for this Lot 3 are optional Services that enhance or otherwise supplement or support the delivery and/or the functionality of the Primary Services and will be set out by the Supplier in their Service Offers or responses to a Further Competition.</w:t>
      </w:r>
    </w:p>
    <w:p w14:paraId="56017BD7" w14:textId="7F4C8058" w:rsidR="000733F6" w:rsidRPr="001D1FA0" w:rsidRDefault="000733F6" w:rsidP="00F75330">
      <w:pPr>
        <w:pBdr>
          <w:top w:val="nil"/>
          <w:left w:val="nil"/>
          <w:bottom w:val="nil"/>
          <w:right w:val="nil"/>
          <w:between w:val="nil"/>
        </w:pBdr>
        <w:tabs>
          <w:tab w:val="left" w:pos="3402"/>
        </w:tabs>
        <w:spacing w:before="120" w:after="120" w:line="240" w:lineRule="auto"/>
        <w:jc w:val="both"/>
        <w:rPr>
          <w:rFonts w:ascii="Arial" w:eastAsia="Arial" w:hAnsi="Arial" w:cs="Arial"/>
          <w:color w:val="000000"/>
          <w:sz w:val="24"/>
          <w:szCs w:val="24"/>
        </w:rPr>
      </w:pPr>
    </w:p>
    <w:p w14:paraId="11F8C957"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4: Inbound Telephony Services </w:t>
      </w:r>
    </w:p>
    <w:p w14:paraId="22B035D3"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5C5428B5" w14:textId="733FE96C"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4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4 is for the provision of inbound telephony services, enabling call management services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Pr>
          <w:rFonts w:ascii="Arial" w:eastAsia="Arial" w:hAnsi="Arial" w:cs="Arial"/>
          <w:sz w:val="24"/>
          <w:szCs w:val="24"/>
        </w:rPr>
        <w:t xml:space="preserve"> 2.4</w:t>
      </w:r>
      <w:r w:rsidR="00696F42">
        <w:rPr>
          <w:rFonts w:ascii="Arial" w:eastAsia="Arial" w:hAnsi="Arial" w:cs="Arial"/>
          <w:sz w:val="24"/>
          <w:szCs w:val="24"/>
        </w:rPr>
        <w:t>.2 to 2.4.4</w:t>
      </w:r>
      <w:r w:rsidRPr="001D1FA0">
        <w:rPr>
          <w:rFonts w:ascii="Arial" w:eastAsia="Arial" w:hAnsi="Arial" w:cs="Arial"/>
          <w:sz w:val="24"/>
          <w:szCs w:val="24"/>
        </w:rPr>
        <w:t>.</w:t>
      </w:r>
    </w:p>
    <w:p w14:paraId="23AA81E5"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4 Primary Services:</w:t>
      </w:r>
    </w:p>
    <w:p w14:paraId="5F45F55F" w14:textId="77777777" w:rsidR="00F75330" w:rsidRPr="001D1FA0" w:rsidRDefault="00F75330" w:rsidP="00F75330">
      <w:pPr>
        <w:numPr>
          <w:ilvl w:val="0"/>
          <w:numId w:val="34"/>
        </w:numPr>
        <w:spacing w:before="120" w:after="120"/>
        <w:contextualSpacing/>
        <w:rPr>
          <w:rFonts w:ascii="Arial" w:eastAsia="Arial" w:hAnsi="Arial" w:cs="Arial"/>
          <w:sz w:val="24"/>
          <w:szCs w:val="24"/>
        </w:rPr>
      </w:pPr>
      <w:r w:rsidRPr="001D1FA0">
        <w:rPr>
          <w:rFonts w:ascii="Arial" w:eastAsia="Arial" w:hAnsi="Arial" w:cs="Arial"/>
          <w:sz w:val="24"/>
          <w:szCs w:val="24"/>
        </w:rPr>
        <w:t>Inbound call management services for contact centre functionality,</w:t>
      </w:r>
    </w:p>
    <w:p w14:paraId="19E32CC8" w14:textId="77777777" w:rsidR="00F75330" w:rsidRPr="001D1FA0" w:rsidRDefault="00F75330" w:rsidP="00F75330">
      <w:pPr>
        <w:numPr>
          <w:ilvl w:val="0"/>
          <w:numId w:val="34"/>
        </w:numPr>
        <w:spacing w:before="120" w:after="120"/>
        <w:contextualSpacing/>
        <w:rPr>
          <w:rFonts w:ascii="Arial" w:eastAsia="Arial" w:hAnsi="Arial" w:cs="Arial"/>
          <w:sz w:val="24"/>
          <w:szCs w:val="24"/>
        </w:rPr>
      </w:pPr>
      <w:r w:rsidRPr="001D1FA0">
        <w:rPr>
          <w:rFonts w:ascii="Arial" w:eastAsia="Arial" w:hAnsi="Arial" w:cs="Arial"/>
          <w:sz w:val="24"/>
          <w:szCs w:val="24"/>
        </w:rPr>
        <w:t>The ability to provide a Buyer with a non-geographic number; and deliver all calls to that number to the Buyer’s nominated location.</w:t>
      </w:r>
    </w:p>
    <w:p w14:paraId="3B39C461" w14:textId="77777777" w:rsidR="00F75330" w:rsidRPr="001D1FA0" w:rsidRDefault="00F75330" w:rsidP="00F75330">
      <w:pPr>
        <w:numPr>
          <w:ilvl w:val="2"/>
          <w:numId w:val="29"/>
        </w:numPr>
        <w:pBdr>
          <w:top w:val="nil"/>
          <w:left w:val="nil"/>
          <w:bottom w:val="nil"/>
          <w:right w:val="nil"/>
          <w:between w:val="nil"/>
        </w:pBdr>
        <w:spacing w:before="120" w:after="240"/>
        <w:contextualSpacing/>
        <w:rPr>
          <w:rFonts w:ascii="Arial" w:eastAsia="Arial" w:hAnsi="Arial" w:cs="Arial"/>
          <w:b/>
          <w:sz w:val="24"/>
          <w:szCs w:val="24"/>
        </w:rPr>
      </w:pPr>
      <w:r w:rsidRPr="001D1FA0">
        <w:rPr>
          <w:rFonts w:ascii="Arial" w:eastAsia="Arial" w:hAnsi="Arial" w:cs="Arial"/>
          <w:b/>
          <w:sz w:val="24"/>
          <w:szCs w:val="24"/>
        </w:rPr>
        <w:t>Lot 4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4, including but not limited to:</w:t>
      </w:r>
    </w:p>
    <w:p w14:paraId="322FA145" w14:textId="77777777" w:rsidR="00F75330" w:rsidRPr="001D1FA0" w:rsidRDefault="00F75330" w:rsidP="00F75330">
      <w:pPr>
        <w:numPr>
          <w:ilvl w:val="0"/>
          <w:numId w:val="35"/>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4 services</w:t>
      </w:r>
    </w:p>
    <w:p w14:paraId="684A9A59" w14:textId="77777777" w:rsidR="00F75330" w:rsidRPr="001D1FA0" w:rsidRDefault="00F75330" w:rsidP="00F75330">
      <w:pPr>
        <w:numPr>
          <w:ilvl w:val="0"/>
          <w:numId w:val="35"/>
        </w:numPr>
        <w:spacing w:before="120" w:after="120"/>
        <w:contextualSpacing/>
        <w:rPr>
          <w:rFonts w:ascii="Arial" w:eastAsia="Arial" w:hAnsi="Arial" w:cs="Arial"/>
          <w:sz w:val="24"/>
          <w:szCs w:val="24"/>
        </w:rPr>
      </w:pPr>
      <w:r w:rsidRPr="001D1FA0">
        <w:rPr>
          <w:rFonts w:ascii="Arial" w:eastAsia="Arial" w:hAnsi="Arial" w:cs="Arial"/>
          <w:sz w:val="24"/>
          <w:szCs w:val="24"/>
        </w:rPr>
        <w:t>Non-geographic numbers such as:</w:t>
      </w:r>
    </w:p>
    <w:p w14:paraId="111030B6"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03xx number services</w:t>
      </w:r>
    </w:p>
    <w:p w14:paraId="35296A91"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05xx number services</w:t>
      </w:r>
    </w:p>
    <w:p w14:paraId="10EA1C36"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08xx number services</w:t>
      </w:r>
    </w:p>
    <w:p w14:paraId="00490DCD"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09xx number services</w:t>
      </w:r>
    </w:p>
    <w:p w14:paraId="0DA31E35"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4 Ancillary Services:</w:t>
      </w:r>
      <w:r w:rsidRPr="001D1FA0">
        <w:rPr>
          <w:rFonts w:ascii="Arial" w:eastAsia="Arial" w:hAnsi="Arial" w:cs="Arial"/>
          <w:b/>
          <w:sz w:val="24"/>
          <w:szCs w:val="24"/>
        </w:rPr>
        <w:br/>
      </w:r>
      <w:r w:rsidRPr="001D1FA0">
        <w:rPr>
          <w:rFonts w:ascii="Arial" w:eastAsia="Arial" w:hAnsi="Arial" w:cs="Arial"/>
          <w:sz w:val="24"/>
          <w:szCs w:val="24"/>
        </w:rPr>
        <w:t xml:space="preserve">The Ancillary Services for this Lot 4 are optional Services that enhance or otherwise supplement or support the delivery and/or the functionality of the Primary Services and will be set out by </w:t>
      </w:r>
      <w:r w:rsidRPr="001D1FA0">
        <w:rPr>
          <w:rFonts w:ascii="Arial" w:eastAsia="Arial" w:hAnsi="Arial" w:cs="Arial"/>
          <w:sz w:val="24"/>
          <w:szCs w:val="24"/>
        </w:rPr>
        <w:lastRenderedPageBreak/>
        <w:t>the Supplier in their Service Offers or responses to a Further Competition.</w:t>
      </w:r>
    </w:p>
    <w:p w14:paraId="2911B5EC" w14:textId="0F6597FE"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277CF9D9" w14:textId="77777777" w:rsidR="000733F6" w:rsidRPr="0059792A" w:rsidRDefault="0078084D">
      <w:pPr>
        <w:numPr>
          <w:ilvl w:val="1"/>
          <w:numId w:val="11"/>
        </w:numPr>
        <w:tabs>
          <w:tab w:val="left" w:pos="1985"/>
        </w:tabs>
        <w:spacing w:before="120" w:after="120" w:line="240" w:lineRule="auto"/>
        <w:ind w:left="1080"/>
        <w:jc w:val="both"/>
        <w:rPr>
          <w:rFonts w:ascii="Arial" w:hAnsi="Arial" w:cs="Arial"/>
          <w:sz w:val="24"/>
          <w:szCs w:val="24"/>
        </w:rPr>
      </w:pPr>
      <w:r w:rsidRPr="0059792A">
        <w:rPr>
          <w:rFonts w:ascii="Arial" w:eastAsia="Arial" w:hAnsi="Arial" w:cs="Arial"/>
          <w:b/>
          <w:sz w:val="24"/>
          <w:szCs w:val="24"/>
        </w:rPr>
        <w:t xml:space="preserve">LOT 5: IP Telephony Solutions </w:t>
      </w:r>
    </w:p>
    <w:p w14:paraId="4AA4D8DC" w14:textId="77777777" w:rsidR="00F75330" w:rsidRPr="0059792A" w:rsidRDefault="00F75330" w:rsidP="00F75330">
      <w:pPr>
        <w:pStyle w:val="ListParagraph"/>
        <w:numPr>
          <w:ilvl w:val="1"/>
          <w:numId w:val="29"/>
        </w:numPr>
        <w:spacing w:before="120" w:after="240"/>
        <w:rPr>
          <w:rFonts w:ascii="Arial" w:eastAsia="Arial" w:hAnsi="Arial" w:cs="Arial"/>
          <w:b/>
          <w:vanish/>
          <w:sz w:val="24"/>
          <w:szCs w:val="24"/>
        </w:rPr>
      </w:pPr>
    </w:p>
    <w:p w14:paraId="512B7979" w14:textId="02D145AF" w:rsidR="00F75330" w:rsidRPr="0059792A" w:rsidRDefault="00F75330" w:rsidP="00F75330">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5 Scope of Services:</w:t>
      </w:r>
      <w:r w:rsidRPr="0059792A">
        <w:rPr>
          <w:rFonts w:ascii="Arial" w:eastAsia="Arial" w:hAnsi="Arial" w:cs="Arial"/>
          <w:b/>
          <w:sz w:val="24"/>
          <w:szCs w:val="24"/>
        </w:rPr>
        <w:br/>
      </w:r>
      <w:r w:rsidRPr="0059792A">
        <w:rPr>
          <w:rFonts w:ascii="Arial" w:eastAsia="Arial" w:hAnsi="Arial" w:cs="Arial"/>
          <w:sz w:val="24"/>
          <w:szCs w:val="24"/>
        </w:rPr>
        <w:t xml:space="preserve">This Lot 5 is for the provision of end-to-end IP telephony services with the ability to connect to the PSTN, as described in </w:t>
      </w:r>
      <w:r w:rsidR="004904B0" w:rsidRPr="0059792A">
        <w:rPr>
          <w:rFonts w:ascii="Arial" w:eastAsia="Arial" w:hAnsi="Arial" w:cs="Arial"/>
          <w:sz w:val="24"/>
          <w:szCs w:val="24"/>
        </w:rPr>
        <w:t>paragraph</w:t>
      </w:r>
      <w:r w:rsidR="00696F42" w:rsidRPr="0059792A">
        <w:rPr>
          <w:rFonts w:ascii="Arial" w:eastAsia="Arial" w:hAnsi="Arial" w:cs="Arial"/>
          <w:sz w:val="24"/>
          <w:szCs w:val="24"/>
        </w:rPr>
        <w:t>s</w:t>
      </w:r>
      <w:r w:rsidR="004904B0" w:rsidRPr="0059792A">
        <w:rPr>
          <w:rFonts w:ascii="Arial" w:eastAsia="Arial" w:hAnsi="Arial" w:cs="Arial"/>
          <w:sz w:val="24"/>
          <w:szCs w:val="24"/>
        </w:rPr>
        <w:t xml:space="preserve"> 2.5</w:t>
      </w:r>
      <w:r w:rsidR="00696F42" w:rsidRPr="0059792A">
        <w:rPr>
          <w:rFonts w:ascii="Arial" w:eastAsia="Arial" w:hAnsi="Arial" w:cs="Arial"/>
          <w:sz w:val="24"/>
          <w:szCs w:val="24"/>
        </w:rPr>
        <w:t>.2 to 2.5.4</w:t>
      </w:r>
      <w:r w:rsidRPr="0059792A">
        <w:rPr>
          <w:rFonts w:ascii="Arial" w:eastAsia="Arial" w:hAnsi="Arial" w:cs="Arial"/>
          <w:sz w:val="24"/>
          <w:szCs w:val="24"/>
        </w:rPr>
        <w:t>.</w:t>
      </w:r>
    </w:p>
    <w:p w14:paraId="0BDFFBD0" w14:textId="77777777" w:rsidR="00F75330" w:rsidRPr="0059792A" w:rsidRDefault="00F75330" w:rsidP="00F75330">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5 Primary Services:</w:t>
      </w:r>
    </w:p>
    <w:p w14:paraId="2ACC20C6" w14:textId="77777777" w:rsidR="00F75330" w:rsidRPr="0059792A" w:rsidRDefault="00F75330" w:rsidP="00F75330">
      <w:pPr>
        <w:numPr>
          <w:ilvl w:val="0"/>
          <w:numId w:val="37"/>
        </w:numPr>
        <w:pBdr>
          <w:top w:val="nil"/>
          <w:left w:val="nil"/>
          <w:bottom w:val="nil"/>
          <w:right w:val="nil"/>
          <w:between w:val="nil"/>
        </w:pBdr>
        <w:spacing w:before="120" w:after="120"/>
        <w:contextualSpacing/>
        <w:rPr>
          <w:rFonts w:ascii="Arial" w:eastAsia="Arial" w:hAnsi="Arial" w:cs="Arial"/>
          <w:sz w:val="24"/>
          <w:szCs w:val="24"/>
        </w:rPr>
      </w:pPr>
      <w:r w:rsidRPr="0059792A">
        <w:rPr>
          <w:rFonts w:ascii="Arial" w:eastAsia="Arial" w:hAnsi="Arial" w:cs="Arial"/>
          <w:sz w:val="24"/>
          <w:szCs w:val="24"/>
        </w:rPr>
        <w:t>Internet Protocol (IP) telephony services with the ability to make and receive telephone calls by the transmission of voice over an IP based network service, including breakout to PSTN.</w:t>
      </w:r>
    </w:p>
    <w:p w14:paraId="741206F8" w14:textId="77777777" w:rsidR="00F75330" w:rsidRPr="0059792A" w:rsidRDefault="00F75330" w:rsidP="00F75330">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5 Technology, Equipment and Solutions:</w:t>
      </w:r>
      <w:r w:rsidRPr="0059792A">
        <w:rPr>
          <w:rFonts w:ascii="Arial" w:eastAsia="Arial" w:hAnsi="Arial" w:cs="Arial"/>
          <w:b/>
          <w:sz w:val="24"/>
          <w:szCs w:val="24"/>
        </w:rPr>
        <w:br/>
      </w:r>
      <w:r w:rsidRPr="0059792A">
        <w:rPr>
          <w:rFonts w:ascii="Arial" w:eastAsia="Arial" w:hAnsi="Arial" w:cs="Arial"/>
          <w:sz w:val="24"/>
          <w:szCs w:val="24"/>
        </w:rPr>
        <w:t>The scope of this Lot includes the technology, equipment and solutions that may be required in the delivery of the Primary Services of this Lot 5, including but not limited to:</w:t>
      </w:r>
    </w:p>
    <w:p w14:paraId="72A25D63" w14:textId="77777777" w:rsidR="00F75330" w:rsidRPr="0059792A" w:rsidRDefault="00F75330" w:rsidP="00F75330">
      <w:pPr>
        <w:numPr>
          <w:ilvl w:val="0"/>
          <w:numId w:val="36"/>
        </w:numPr>
        <w:spacing w:before="120" w:after="120"/>
        <w:contextualSpacing/>
        <w:rPr>
          <w:rFonts w:ascii="Arial" w:eastAsia="Arial" w:hAnsi="Arial" w:cs="Arial"/>
          <w:sz w:val="24"/>
          <w:szCs w:val="24"/>
        </w:rPr>
      </w:pPr>
      <w:r w:rsidRPr="0059792A">
        <w:rPr>
          <w:rFonts w:ascii="Arial" w:eastAsia="Arial" w:hAnsi="Arial" w:cs="Arial"/>
          <w:sz w:val="24"/>
          <w:szCs w:val="24"/>
        </w:rPr>
        <w:t>design, survey, build, management, support and maintenance for Lot 5 services</w:t>
      </w:r>
    </w:p>
    <w:p w14:paraId="59E5A490" w14:textId="77777777" w:rsidR="00F75330" w:rsidRPr="0059792A" w:rsidRDefault="00F75330" w:rsidP="00F75330">
      <w:pPr>
        <w:numPr>
          <w:ilvl w:val="0"/>
          <w:numId w:val="36"/>
        </w:numPr>
        <w:spacing w:before="120" w:after="120"/>
        <w:contextualSpacing/>
        <w:rPr>
          <w:rFonts w:ascii="Arial" w:eastAsia="Arial" w:hAnsi="Arial" w:cs="Arial"/>
          <w:sz w:val="24"/>
          <w:szCs w:val="24"/>
        </w:rPr>
      </w:pPr>
      <w:r w:rsidRPr="0059792A">
        <w:rPr>
          <w:rFonts w:ascii="Arial" w:eastAsia="Arial" w:hAnsi="Arial" w:cs="Arial"/>
          <w:sz w:val="24"/>
          <w:szCs w:val="24"/>
        </w:rPr>
        <w:t>Internet Protocol (IP) telephony services with the ability to make and receive multimedia messaging over an IP based network service</w:t>
      </w:r>
    </w:p>
    <w:p w14:paraId="0D86ECA3" w14:textId="77777777" w:rsidR="00F75330" w:rsidRPr="0059792A" w:rsidRDefault="00F75330" w:rsidP="00F75330">
      <w:pPr>
        <w:numPr>
          <w:ilvl w:val="0"/>
          <w:numId w:val="36"/>
        </w:numPr>
        <w:spacing w:before="120" w:after="120"/>
        <w:contextualSpacing/>
        <w:rPr>
          <w:rFonts w:ascii="Arial" w:eastAsia="Arial" w:hAnsi="Arial" w:cs="Arial"/>
          <w:sz w:val="24"/>
          <w:szCs w:val="24"/>
        </w:rPr>
      </w:pPr>
      <w:r w:rsidRPr="0059792A">
        <w:rPr>
          <w:rFonts w:ascii="Arial" w:eastAsia="Arial" w:hAnsi="Arial" w:cs="Arial"/>
          <w:sz w:val="24"/>
          <w:szCs w:val="24"/>
        </w:rPr>
        <w:t>voice call packages (including voice minutes, volume packages)</w:t>
      </w:r>
    </w:p>
    <w:p w14:paraId="0C30E7EF" w14:textId="77777777" w:rsidR="00F75330" w:rsidRPr="0059792A" w:rsidRDefault="00F75330" w:rsidP="00F75330">
      <w:pPr>
        <w:numPr>
          <w:ilvl w:val="0"/>
          <w:numId w:val="36"/>
        </w:numPr>
        <w:spacing w:before="120" w:after="120"/>
        <w:contextualSpacing/>
        <w:rPr>
          <w:rFonts w:ascii="Arial" w:eastAsia="Arial" w:hAnsi="Arial" w:cs="Arial"/>
          <w:sz w:val="24"/>
          <w:szCs w:val="24"/>
        </w:rPr>
      </w:pPr>
      <w:r w:rsidRPr="0059792A">
        <w:rPr>
          <w:rFonts w:ascii="Arial" w:eastAsia="Arial" w:hAnsi="Arial" w:cs="Arial"/>
          <w:sz w:val="24"/>
          <w:szCs w:val="24"/>
        </w:rPr>
        <w:t>direct dial in (DDI) ranges</w:t>
      </w:r>
    </w:p>
    <w:p w14:paraId="4B3E7093" w14:textId="77777777" w:rsidR="00F75330" w:rsidRPr="0059792A" w:rsidRDefault="00F75330" w:rsidP="00F75330">
      <w:pPr>
        <w:numPr>
          <w:ilvl w:val="0"/>
          <w:numId w:val="36"/>
        </w:numPr>
        <w:spacing w:before="120" w:after="120"/>
        <w:contextualSpacing/>
        <w:rPr>
          <w:rFonts w:ascii="Arial" w:eastAsia="Arial" w:hAnsi="Arial" w:cs="Arial"/>
          <w:sz w:val="24"/>
          <w:szCs w:val="24"/>
        </w:rPr>
      </w:pPr>
      <w:r w:rsidRPr="0059792A">
        <w:rPr>
          <w:rFonts w:ascii="Arial" w:eastAsia="Arial" w:hAnsi="Arial" w:cs="Arial"/>
          <w:sz w:val="24"/>
          <w:szCs w:val="24"/>
        </w:rPr>
        <w:t>authentication and access management</w:t>
      </w:r>
    </w:p>
    <w:p w14:paraId="35718C72" w14:textId="77777777" w:rsidR="00F75330" w:rsidRPr="0059792A" w:rsidRDefault="00F75330" w:rsidP="00F75330">
      <w:pPr>
        <w:numPr>
          <w:ilvl w:val="0"/>
          <w:numId w:val="36"/>
        </w:numPr>
        <w:spacing w:before="120" w:after="120"/>
        <w:contextualSpacing/>
        <w:rPr>
          <w:rFonts w:ascii="Arial" w:eastAsia="Arial" w:hAnsi="Arial" w:cs="Arial"/>
          <w:sz w:val="24"/>
          <w:szCs w:val="24"/>
        </w:rPr>
      </w:pPr>
      <w:r w:rsidRPr="0059792A">
        <w:rPr>
          <w:rFonts w:ascii="Arial" w:eastAsia="Arial" w:hAnsi="Arial" w:cs="Arial"/>
          <w:sz w:val="24"/>
          <w:szCs w:val="24"/>
        </w:rPr>
        <w:t>interconnection gateways to traditional PSTN call delivery services</w:t>
      </w:r>
    </w:p>
    <w:p w14:paraId="6025D178" w14:textId="77777777" w:rsidR="00F75330" w:rsidRPr="0059792A" w:rsidRDefault="00F75330" w:rsidP="00F75330">
      <w:pPr>
        <w:numPr>
          <w:ilvl w:val="0"/>
          <w:numId w:val="36"/>
        </w:numPr>
        <w:spacing w:before="120" w:after="120"/>
        <w:contextualSpacing/>
        <w:rPr>
          <w:rFonts w:ascii="Arial" w:eastAsia="Arial" w:hAnsi="Arial" w:cs="Arial"/>
          <w:sz w:val="24"/>
          <w:szCs w:val="24"/>
        </w:rPr>
      </w:pPr>
      <w:r w:rsidRPr="0059792A">
        <w:rPr>
          <w:rFonts w:ascii="Arial" w:eastAsia="Arial" w:hAnsi="Arial" w:cs="Arial"/>
          <w:sz w:val="24"/>
          <w:szCs w:val="24"/>
        </w:rPr>
        <w:t>contact centre functionality and features for the use of Buyer employees only, including but not limited to:</w:t>
      </w:r>
    </w:p>
    <w:p w14:paraId="25E1E38E" w14:textId="77777777" w:rsidR="00F75330" w:rsidRPr="0059792A" w:rsidRDefault="00F75330" w:rsidP="00F75330">
      <w:pPr>
        <w:numPr>
          <w:ilvl w:val="2"/>
          <w:numId w:val="36"/>
        </w:numPr>
        <w:spacing w:before="120" w:after="120"/>
        <w:contextualSpacing/>
        <w:rPr>
          <w:rFonts w:ascii="Arial" w:eastAsia="Arial" w:hAnsi="Arial" w:cs="Arial"/>
          <w:sz w:val="24"/>
          <w:szCs w:val="24"/>
        </w:rPr>
      </w:pPr>
      <w:r w:rsidRPr="0059792A">
        <w:rPr>
          <w:rFonts w:ascii="Arial" w:eastAsia="Arial" w:hAnsi="Arial" w:cs="Arial"/>
          <w:sz w:val="24"/>
          <w:szCs w:val="24"/>
        </w:rPr>
        <w:t>speech recognition software</w:t>
      </w:r>
    </w:p>
    <w:p w14:paraId="65E374D5" w14:textId="77777777" w:rsidR="00F75330" w:rsidRPr="0059792A" w:rsidRDefault="00F75330" w:rsidP="00F75330">
      <w:pPr>
        <w:numPr>
          <w:ilvl w:val="2"/>
          <w:numId w:val="36"/>
        </w:numPr>
        <w:spacing w:before="120" w:after="120"/>
        <w:contextualSpacing/>
        <w:rPr>
          <w:rFonts w:ascii="Arial" w:eastAsia="Arial" w:hAnsi="Arial" w:cs="Arial"/>
          <w:sz w:val="24"/>
          <w:szCs w:val="24"/>
        </w:rPr>
      </w:pPr>
      <w:r w:rsidRPr="0059792A">
        <w:rPr>
          <w:rFonts w:ascii="Arial" w:eastAsia="Arial" w:hAnsi="Arial" w:cs="Arial"/>
          <w:sz w:val="24"/>
          <w:szCs w:val="24"/>
        </w:rPr>
        <w:t>automated call distribution (ACD) functionality, including intelligent contact routing (ICR), enhanced queuing and transfer</w:t>
      </w:r>
    </w:p>
    <w:p w14:paraId="6205FCB3" w14:textId="77777777" w:rsidR="00F75330" w:rsidRPr="0059792A" w:rsidRDefault="00F75330" w:rsidP="00F75330">
      <w:pPr>
        <w:numPr>
          <w:ilvl w:val="2"/>
          <w:numId w:val="36"/>
        </w:numPr>
        <w:spacing w:before="120" w:after="120"/>
        <w:contextualSpacing/>
        <w:rPr>
          <w:rFonts w:ascii="Arial" w:eastAsia="Arial" w:hAnsi="Arial" w:cs="Arial"/>
          <w:sz w:val="24"/>
          <w:szCs w:val="24"/>
        </w:rPr>
      </w:pPr>
      <w:r w:rsidRPr="0059792A">
        <w:rPr>
          <w:rFonts w:ascii="Arial" w:eastAsia="Arial" w:hAnsi="Arial" w:cs="Arial"/>
          <w:sz w:val="24"/>
          <w:szCs w:val="24"/>
        </w:rPr>
        <w:t>intelligent voice response (IVR) solutions involving provision of automated call routing using speech recognition software</w:t>
      </w:r>
    </w:p>
    <w:p w14:paraId="1ABC3965" w14:textId="77777777" w:rsidR="00F75330" w:rsidRPr="0059792A" w:rsidRDefault="00F75330" w:rsidP="00F75330">
      <w:pPr>
        <w:numPr>
          <w:ilvl w:val="2"/>
          <w:numId w:val="36"/>
        </w:numPr>
        <w:spacing w:before="120" w:after="120"/>
        <w:contextualSpacing/>
        <w:rPr>
          <w:rFonts w:ascii="Arial" w:eastAsia="Arial" w:hAnsi="Arial" w:cs="Arial"/>
          <w:sz w:val="24"/>
          <w:szCs w:val="24"/>
        </w:rPr>
      </w:pPr>
      <w:r w:rsidRPr="0059792A">
        <w:rPr>
          <w:rFonts w:ascii="Arial" w:eastAsia="Arial" w:hAnsi="Arial" w:cs="Arial"/>
          <w:sz w:val="24"/>
          <w:szCs w:val="24"/>
        </w:rPr>
        <w:t>other specialist administrative and reporting tools</w:t>
      </w:r>
    </w:p>
    <w:p w14:paraId="41F28D6A" w14:textId="77777777" w:rsidR="00F75330" w:rsidRPr="0059792A" w:rsidRDefault="00F75330" w:rsidP="00F75330">
      <w:pPr>
        <w:numPr>
          <w:ilvl w:val="2"/>
          <w:numId w:val="36"/>
        </w:numPr>
        <w:spacing w:before="120" w:after="120"/>
        <w:contextualSpacing/>
        <w:rPr>
          <w:rFonts w:ascii="Arial" w:eastAsia="Arial" w:hAnsi="Arial" w:cs="Arial"/>
          <w:sz w:val="24"/>
          <w:szCs w:val="24"/>
        </w:rPr>
      </w:pPr>
      <w:r w:rsidRPr="0059792A">
        <w:rPr>
          <w:rFonts w:ascii="Arial" w:eastAsia="Arial" w:hAnsi="Arial" w:cs="Arial"/>
          <w:sz w:val="24"/>
          <w:szCs w:val="24"/>
        </w:rPr>
        <w:t xml:space="preserve">call recording and quality management solutions that record calls either for training, </w:t>
      </w:r>
      <w:r w:rsidRPr="0059792A">
        <w:rPr>
          <w:rFonts w:ascii="Arial" w:eastAsia="Arial" w:hAnsi="Arial" w:cs="Arial"/>
          <w:sz w:val="24"/>
          <w:szCs w:val="24"/>
        </w:rPr>
        <w:lastRenderedPageBreak/>
        <w:t>development purposes and/or for compliance.</w:t>
      </w:r>
    </w:p>
    <w:p w14:paraId="1127FE6B" w14:textId="77777777" w:rsidR="00F75330" w:rsidRPr="0059792A" w:rsidRDefault="00F75330" w:rsidP="00F75330">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5 Ancillary Services:</w:t>
      </w:r>
      <w:r w:rsidRPr="0059792A">
        <w:rPr>
          <w:rFonts w:ascii="Arial" w:eastAsia="Arial" w:hAnsi="Arial" w:cs="Arial"/>
          <w:b/>
          <w:sz w:val="24"/>
          <w:szCs w:val="24"/>
        </w:rPr>
        <w:br/>
      </w:r>
      <w:r w:rsidRPr="0059792A">
        <w:rPr>
          <w:rFonts w:ascii="Arial" w:eastAsia="Arial" w:hAnsi="Arial" w:cs="Arial"/>
          <w:sz w:val="24"/>
          <w:szCs w:val="24"/>
        </w:rPr>
        <w:t>The Ancillary Services for this Lot 5 are optional Services that enhance or otherwise supplement or support the delivery and/or the functionality of the Primary Services and will be set out by the Supplier in their Service Offers or responses to a Further Competition.</w:t>
      </w:r>
    </w:p>
    <w:p w14:paraId="2D1CB516" w14:textId="1D5EE7BE"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415BCD48"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6: Mobile Voice &amp; Data Services </w:t>
      </w:r>
    </w:p>
    <w:p w14:paraId="27B03859"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401ACD02" w14:textId="316AFC67" w:rsidR="00F75330" w:rsidRPr="001D1FA0" w:rsidRDefault="00F75330"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6 is for the provision of mobile voice and/or data services </w:t>
      </w:r>
      <w:r w:rsidR="00696F42" w:rsidRPr="00696F42">
        <w:rPr>
          <w:rFonts w:ascii="Arial" w:eastAsia="Arial" w:hAnsi="Arial" w:cs="Arial"/>
          <w:sz w:val="24"/>
          <w:szCs w:val="24"/>
        </w:rPr>
        <w:t>as described in paragraph</w:t>
      </w:r>
      <w:r w:rsidR="00696F42">
        <w:rPr>
          <w:rFonts w:ascii="Arial" w:eastAsia="Arial" w:hAnsi="Arial" w:cs="Arial"/>
          <w:sz w:val="24"/>
          <w:szCs w:val="24"/>
        </w:rPr>
        <w:t>s</w:t>
      </w:r>
      <w:r w:rsidR="00696F42" w:rsidRPr="00696F42">
        <w:rPr>
          <w:rFonts w:ascii="Arial" w:eastAsia="Arial" w:hAnsi="Arial" w:cs="Arial"/>
          <w:sz w:val="24"/>
          <w:szCs w:val="24"/>
        </w:rPr>
        <w:t xml:space="preserve"> </w:t>
      </w:r>
      <w:r w:rsidR="00696F42">
        <w:rPr>
          <w:rFonts w:ascii="Arial" w:eastAsia="Arial" w:hAnsi="Arial" w:cs="Arial"/>
          <w:sz w:val="24"/>
          <w:szCs w:val="24"/>
        </w:rPr>
        <w:t>2.6.2 to 2.2.4</w:t>
      </w:r>
      <w:r w:rsidRPr="001D1FA0">
        <w:rPr>
          <w:rFonts w:ascii="Arial" w:eastAsia="Arial" w:hAnsi="Arial" w:cs="Arial"/>
          <w:sz w:val="24"/>
          <w:szCs w:val="24"/>
        </w:rPr>
        <w:t>.</w:t>
      </w:r>
    </w:p>
    <w:p w14:paraId="5F3792FA"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Primary Services:</w:t>
      </w:r>
    </w:p>
    <w:p w14:paraId="720E6512" w14:textId="77777777" w:rsidR="00F75330" w:rsidRPr="001D1FA0" w:rsidRDefault="00F75330" w:rsidP="00F75330">
      <w:pPr>
        <w:numPr>
          <w:ilvl w:val="0"/>
          <w:numId w:val="38"/>
        </w:numPr>
        <w:spacing w:before="120" w:after="120"/>
        <w:contextualSpacing/>
        <w:rPr>
          <w:rFonts w:ascii="Arial" w:eastAsia="Arial" w:hAnsi="Arial" w:cs="Arial"/>
          <w:sz w:val="24"/>
          <w:szCs w:val="24"/>
        </w:rPr>
      </w:pPr>
      <w:r w:rsidRPr="001D1FA0">
        <w:rPr>
          <w:rFonts w:ascii="Arial" w:eastAsia="Arial" w:hAnsi="Arial" w:cs="Arial"/>
          <w:sz w:val="24"/>
          <w:szCs w:val="24"/>
        </w:rPr>
        <w:t>Mobile services with the ability to make and receive voice calls from a compatible handheld mobile device, outside of a building.</w:t>
      </w:r>
    </w:p>
    <w:p w14:paraId="2D486517" w14:textId="77777777" w:rsidR="00F75330" w:rsidRPr="001D1FA0" w:rsidRDefault="00F75330" w:rsidP="00F75330">
      <w:pPr>
        <w:numPr>
          <w:ilvl w:val="0"/>
          <w:numId w:val="38"/>
        </w:numPr>
        <w:spacing w:before="120" w:after="120"/>
        <w:contextualSpacing/>
        <w:rPr>
          <w:rFonts w:ascii="Arial" w:eastAsia="Arial" w:hAnsi="Arial" w:cs="Arial"/>
          <w:sz w:val="24"/>
          <w:szCs w:val="24"/>
        </w:rPr>
      </w:pPr>
      <w:r w:rsidRPr="001D1FA0">
        <w:rPr>
          <w:rFonts w:ascii="Arial" w:eastAsia="Arial" w:hAnsi="Arial" w:cs="Arial"/>
          <w:sz w:val="24"/>
          <w:szCs w:val="24"/>
        </w:rPr>
        <w:t>Mobile services with the ability to send and receive data from a compatible handheld mobile device, outside of a building.</w:t>
      </w:r>
    </w:p>
    <w:p w14:paraId="4D5AFF71"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6, including but not limited to:</w:t>
      </w:r>
    </w:p>
    <w:p w14:paraId="370674F5" w14:textId="77777777" w:rsidR="00F75330" w:rsidRPr="001D1FA0" w:rsidRDefault="00F75330" w:rsidP="00F75330">
      <w:pPr>
        <w:numPr>
          <w:ilvl w:val="0"/>
          <w:numId w:val="39"/>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6 services</w:t>
      </w:r>
    </w:p>
    <w:p w14:paraId="0DC1ABDB"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the ability to send and receive short message service (SMS)</w:t>
      </w:r>
    </w:p>
    <w:p w14:paraId="59EAA3A9"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voicemail services</w:t>
      </w:r>
    </w:p>
    <w:p w14:paraId="19955F97"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mobile data connectivity</w:t>
      </w:r>
    </w:p>
    <w:p w14:paraId="1280EB7D"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mobile email services (push and pull)</w:t>
      </w:r>
    </w:p>
    <w:p w14:paraId="76D6E6C2"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mobile data applications and value added mobile services</w:t>
      </w:r>
    </w:p>
    <w:p w14:paraId="2D5FA434"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mobile device management (MDM), including the administration of mobile devices, such as smartphones, tablets and laptops when linked to a corporate network.</w:t>
      </w:r>
    </w:p>
    <w:p w14:paraId="492B1EF4"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Ancillary Services:</w:t>
      </w:r>
      <w:r w:rsidRPr="001D1FA0">
        <w:rPr>
          <w:rFonts w:ascii="Arial" w:eastAsia="Arial" w:hAnsi="Arial" w:cs="Arial"/>
          <w:b/>
          <w:sz w:val="24"/>
          <w:szCs w:val="24"/>
        </w:rPr>
        <w:br/>
      </w:r>
      <w:r w:rsidRPr="001D1FA0">
        <w:rPr>
          <w:rFonts w:ascii="Arial" w:eastAsia="Arial" w:hAnsi="Arial" w:cs="Arial"/>
          <w:sz w:val="24"/>
          <w:szCs w:val="24"/>
        </w:rPr>
        <w:t>The Ancillary Services for this Lot 6 are optional Services that enhance or otherwise supplement or support the delivery and/or the functionality of the Primary Services and will be set out by the Supplier in their Service Offers or responses to a Further Competition.</w:t>
      </w:r>
    </w:p>
    <w:p w14:paraId="164F5C19" w14:textId="1EC61716" w:rsidR="00F75330" w:rsidRPr="001D1FA0" w:rsidRDefault="00F75330" w:rsidP="00F75330">
      <w:pPr>
        <w:numPr>
          <w:ilvl w:val="2"/>
          <w:numId w:val="29"/>
        </w:numPr>
        <w:spacing w:before="120" w:after="120"/>
        <w:contextualSpacing/>
        <w:rPr>
          <w:rFonts w:ascii="Arial" w:eastAsia="Arial" w:hAnsi="Arial" w:cs="Arial"/>
          <w:b/>
          <w:sz w:val="24"/>
          <w:szCs w:val="24"/>
        </w:rPr>
      </w:pPr>
      <w:r w:rsidRPr="001D1FA0">
        <w:rPr>
          <w:rFonts w:ascii="Arial" w:eastAsia="Arial" w:hAnsi="Arial" w:cs="Arial"/>
          <w:b/>
          <w:sz w:val="24"/>
          <w:szCs w:val="24"/>
        </w:rPr>
        <w:lastRenderedPageBreak/>
        <w:t>Mobile Device Specific Requirement:</w:t>
      </w:r>
      <w:r w:rsidRPr="001D1FA0">
        <w:rPr>
          <w:rFonts w:ascii="Arial" w:eastAsia="Arial" w:hAnsi="Arial" w:cs="Arial"/>
          <w:sz w:val="24"/>
          <w:szCs w:val="24"/>
        </w:rPr>
        <w:br/>
        <w:t>Where the Supplier is required to provide mobile devices to a Buyer, those mobile devices will be provided unlocked; or will be unlocked at no additional Charge to that Buyer at least thirty (30) days prior to the expiry or termination of the Call</w:t>
      </w:r>
      <w:r w:rsidR="00170161">
        <w:rPr>
          <w:rFonts w:ascii="Arial" w:eastAsia="Arial" w:hAnsi="Arial" w:cs="Arial"/>
          <w:sz w:val="24"/>
          <w:szCs w:val="24"/>
        </w:rPr>
        <w:t>-</w:t>
      </w:r>
      <w:r w:rsidRPr="001D1FA0">
        <w:rPr>
          <w:rFonts w:ascii="Arial" w:eastAsia="Arial" w:hAnsi="Arial" w:cs="Arial"/>
          <w:sz w:val="24"/>
          <w:szCs w:val="24"/>
        </w:rPr>
        <w:t xml:space="preserve">Off </w:t>
      </w:r>
      <w:r w:rsidR="00170161">
        <w:rPr>
          <w:rFonts w:ascii="Arial" w:eastAsia="Arial" w:hAnsi="Arial" w:cs="Arial"/>
          <w:sz w:val="24"/>
          <w:szCs w:val="24"/>
        </w:rPr>
        <w:t>Contract</w:t>
      </w:r>
      <w:r w:rsidRPr="001D1FA0">
        <w:rPr>
          <w:rFonts w:ascii="Arial" w:eastAsia="Arial" w:hAnsi="Arial" w:cs="Arial"/>
          <w:sz w:val="24"/>
          <w:szCs w:val="24"/>
        </w:rPr>
        <w:t>.</w:t>
      </w:r>
    </w:p>
    <w:p w14:paraId="4A39A042" w14:textId="17ED7BA4"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1FC5D653"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7: Paging and Alerting Services </w:t>
      </w:r>
    </w:p>
    <w:p w14:paraId="1A38563E"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15FE5B43" w14:textId="730B9B7D" w:rsidR="00F75330" w:rsidRPr="001D1FA0" w:rsidRDefault="00F75330"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7 is for the provision of a range of paging and mobile messaging services, </w:t>
      </w:r>
      <w:r w:rsidR="00696F42" w:rsidRPr="00696F42">
        <w:rPr>
          <w:rFonts w:ascii="Arial" w:eastAsia="Arial" w:hAnsi="Arial" w:cs="Arial"/>
          <w:sz w:val="24"/>
          <w:szCs w:val="24"/>
        </w:rPr>
        <w:t>as described in paragraph</w:t>
      </w:r>
      <w:r w:rsidR="00696F42">
        <w:rPr>
          <w:rFonts w:ascii="Arial" w:eastAsia="Arial" w:hAnsi="Arial" w:cs="Arial"/>
          <w:sz w:val="24"/>
          <w:szCs w:val="24"/>
        </w:rPr>
        <w:t>s</w:t>
      </w:r>
      <w:r w:rsidR="00696F42" w:rsidRPr="00696F42">
        <w:rPr>
          <w:rFonts w:ascii="Arial" w:eastAsia="Arial" w:hAnsi="Arial" w:cs="Arial"/>
          <w:sz w:val="24"/>
          <w:szCs w:val="24"/>
        </w:rPr>
        <w:t xml:space="preserve"> </w:t>
      </w:r>
      <w:r w:rsidR="00696F42">
        <w:rPr>
          <w:rFonts w:ascii="Arial" w:eastAsia="Arial" w:hAnsi="Arial" w:cs="Arial"/>
          <w:sz w:val="24"/>
          <w:szCs w:val="24"/>
        </w:rPr>
        <w:t>2.7.2 to 2.7.4</w:t>
      </w:r>
      <w:r w:rsidRPr="001D1FA0">
        <w:rPr>
          <w:rFonts w:ascii="Arial" w:eastAsia="Arial" w:hAnsi="Arial" w:cs="Arial"/>
          <w:sz w:val="24"/>
          <w:szCs w:val="24"/>
        </w:rPr>
        <w:t>.</w:t>
      </w:r>
    </w:p>
    <w:p w14:paraId="59FFD701"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Primary Services:</w:t>
      </w:r>
    </w:p>
    <w:p w14:paraId="46E82E02" w14:textId="77777777" w:rsidR="00F75330" w:rsidRPr="001D1FA0" w:rsidRDefault="00F75330" w:rsidP="00F75330">
      <w:pPr>
        <w:numPr>
          <w:ilvl w:val="0"/>
          <w:numId w:val="40"/>
        </w:numPr>
        <w:spacing w:before="120" w:after="120"/>
        <w:contextualSpacing/>
        <w:rPr>
          <w:rFonts w:ascii="Arial" w:eastAsia="Arial" w:hAnsi="Arial" w:cs="Arial"/>
          <w:sz w:val="24"/>
          <w:szCs w:val="24"/>
        </w:rPr>
      </w:pPr>
      <w:r w:rsidRPr="001D1FA0">
        <w:rPr>
          <w:rFonts w:ascii="Arial" w:eastAsia="Arial" w:hAnsi="Arial" w:cs="Arial"/>
          <w:sz w:val="24"/>
          <w:szCs w:val="24"/>
        </w:rPr>
        <w:t>Paging and alerting services with the ability to provide and users receive, a tone, numeric or word based alert.</w:t>
      </w:r>
    </w:p>
    <w:p w14:paraId="5439EB1A"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7, including but not limited to:</w:t>
      </w:r>
    </w:p>
    <w:p w14:paraId="4CFD1F42" w14:textId="77777777" w:rsidR="00F75330" w:rsidRPr="001D1FA0" w:rsidRDefault="00F75330" w:rsidP="00F75330">
      <w:pPr>
        <w:numPr>
          <w:ilvl w:val="0"/>
          <w:numId w:val="41"/>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7 services</w:t>
      </w:r>
    </w:p>
    <w:p w14:paraId="25A50683" w14:textId="77777777" w:rsidR="00F75330" w:rsidRPr="001D1FA0" w:rsidRDefault="00F75330" w:rsidP="00F75330">
      <w:pPr>
        <w:numPr>
          <w:ilvl w:val="0"/>
          <w:numId w:val="41"/>
        </w:numPr>
        <w:spacing w:before="120" w:after="120"/>
        <w:contextualSpacing/>
        <w:rPr>
          <w:rFonts w:ascii="Arial" w:eastAsia="Arial" w:hAnsi="Arial" w:cs="Arial"/>
          <w:sz w:val="24"/>
          <w:szCs w:val="24"/>
        </w:rPr>
      </w:pPr>
      <w:r w:rsidRPr="001D1FA0">
        <w:rPr>
          <w:rFonts w:ascii="Arial" w:eastAsia="Arial" w:hAnsi="Arial" w:cs="Arial"/>
          <w:sz w:val="24"/>
          <w:szCs w:val="24"/>
        </w:rPr>
        <w:t>bureau services</w:t>
      </w:r>
    </w:p>
    <w:p w14:paraId="46F799C5" w14:textId="77777777" w:rsidR="00F75330" w:rsidRPr="001D1FA0" w:rsidRDefault="00F75330" w:rsidP="00F75330">
      <w:pPr>
        <w:numPr>
          <w:ilvl w:val="0"/>
          <w:numId w:val="41"/>
        </w:numPr>
        <w:spacing w:before="120" w:after="120"/>
        <w:contextualSpacing/>
        <w:rPr>
          <w:rFonts w:ascii="Arial" w:eastAsia="Arial" w:hAnsi="Arial" w:cs="Arial"/>
          <w:sz w:val="24"/>
          <w:szCs w:val="24"/>
        </w:rPr>
      </w:pPr>
      <w:r w:rsidRPr="001D1FA0">
        <w:rPr>
          <w:rFonts w:ascii="Arial" w:eastAsia="Arial" w:hAnsi="Arial" w:cs="Arial"/>
          <w:sz w:val="24"/>
          <w:szCs w:val="24"/>
        </w:rPr>
        <w:t>local and/or national and/or international coverage</w:t>
      </w:r>
    </w:p>
    <w:p w14:paraId="23D2EDAA"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Ancillary Services:</w:t>
      </w:r>
      <w:r w:rsidRPr="001D1FA0">
        <w:rPr>
          <w:rFonts w:ascii="Arial" w:eastAsia="Arial" w:hAnsi="Arial" w:cs="Arial"/>
          <w:b/>
          <w:sz w:val="24"/>
          <w:szCs w:val="24"/>
        </w:rPr>
        <w:br/>
      </w:r>
      <w:r w:rsidRPr="001D1FA0">
        <w:rPr>
          <w:rFonts w:ascii="Arial" w:eastAsia="Arial" w:hAnsi="Arial" w:cs="Arial"/>
          <w:sz w:val="24"/>
          <w:szCs w:val="24"/>
        </w:rPr>
        <w:t>The Ancillary Services for this Lot 7 are optional Services that enhance or otherwise supplement or support the delivery and/or the functionality of the Primary Services and will be set out by the Supplier in their Service Offers or responses to a Further Competition.</w:t>
      </w:r>
    </w:p>
    <w:p w14:paraId="13FF523E" w14:textId="761DEB04"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4502D915"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LOT 8: Video Conferencing</w:t>
      </w:r>
    </w:p>
    <w:p w14:paraId="5C8A4251" w14:textId="77777777" w:rsidR="00185E09" w:rsidRPr="001D1FA0" w:rsidRDefault="00185E09" w:rsidP="00185E09">
      <w:pPr>
        <w:pStyle w:val="ListParagraph"/>
        <w:numPr>
          <w:ilvl w:val="1"/>
          <w:numId w:val="29"/>
        </w:numPr>
        <w:spacing w:before="120" w:after="240"/>
        <w:rPr>
          <w:rFonts w:ascii="Arial" w:eastAsia="Arial" w:hAnsi="Arial" w:cs="Arial"/>
          <w:b/>
          <w:vanish/>
          <w:sz w:val="24"/>
          <w:szCs w:val="24"/>
        </w:rPr>
      </w:pPr>
    </w:p>
    <w:p w14:paraId="499320BA" w14:textId="31A92C72" w:rsidR="004F4F6B" w:rsidRPr="001D1FA0" w:rsidRDefault="004F4F6B"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8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8 is for the provision of traditional and IP based video conferencing services, </w:t>
      </w:r>
      <w:r w:rsidR="00696F42" w:rsidRPr="00696F42">
        <w:rPr>
          <w:rFonts w:ascii="Arial" w:eastAsia="Arial" w:hAnsi="Arial" w:cs="Arial"/>
          <w:sz w:val="24"/>
          <w:szCs w:val="24"/>
        </w:rPr>
        <w:t>as described in paragraph</w:t>
      </w:r>
      <w:r w:rsidR="00696F42">
        <w:rPr>
          <w:rFonts w:ascii="Arial" w:eastAsia="Arial" w:hAnsi="Arial" w:cs="Arial"/>
          <w:sz w:val="24"/>
          <w:szCs w:val="24"/>
        </w:rPr>
        <w:t>s</w:t>
      </w:r>
      <w:r w:rsidR="00696F42" w:rsidRPr="00696F42">
        <w:rPr>
          <w:rFonts w:ascii="Arial" w:eastAsia="Arial" w:hAnsi="Arial" w:cs="Arial"/>
          <w:sz w:val="24"/>
          <w:szCs w:val="24"/>
        </w:rPr>
        <w:t xml:space="preserve"> </w:t>
      </w:r>
      <w:r w:rsidR="00696F42">
        <w:rPr>
          <w:rFonts w:ascii="Arial" w:eastAsia="Arial" w:hAnsi="Arial" w:cs="Arial"/>
          <w:sz w:val="24"/>
          <w:szCs w:val="24"/>
        </w:rPr>
        <w:t>2.8.2 to 2.8.4</w:t>
      </w:r>
      <w:r w:rsidRPr="001D1FA0">
        <w:rPr>
          <w:rFonts w:ascii="Arial" w:eastAsia="Arial" w:hAnsi="Arial" w:cs="Arial"/>
          <w:sz w:val="24"/>
          <w:szCs w:val="24"/>
        </w:rPr>
        <w:t>.</w:t>
      </w:r>
    </w:p>
    <w:p w14:paraId="2C5B4F38" w14:textId="77777777" w:rsidR="004F4F6B" w:rsidRPr="001D1FA0" w:rsidRDefault="004F4F6B" w:rsidP="004F4F6B">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8 Primary Services:</w:t>
      </w:r>
    </w:p>
    <w:p w14:paraId="45FAF468" w14:textId="77777777" w:rsidR="004F4F6B" w:rsidRPr="001D1FA0" w:rsidRDefault="004F4F6B" w:rsidP="004F4F6B">
      <w:pPr>
        <w:numPr>
          <w:ilvl w:val="0"/>
          <w:numId w:val="42"/>
        </w:numPr>
        <w:spacing w:before="120" w:after="120"/>
        <w:contextualSpacing/>
        <w:rPr>
          <w:rFonts w:ascii="Arial" w:eastAsia="Arial" w:hAnsi="Arial" w:cs="Arial"/>
          <w:sz w:val="24"/>
          <w:szCs w:val="24"/>
        </w:rPr>
      </w:pPr>
      <w:r w:rsidRPr="001D1FA0">
        <w:rPr>
          <w:rFonts w:ascii="Arial" w:eastAsia="Arial" w:hAnsi="Arial" w:cs="Arial"/>
          <w:sz w:val="24"/>
          <w:szCs w:val="24"/>
        </w:rPr>
        <w:t>Video conferencing services with the ability to call, connect and share audio-visual communications with another compatible video device over any distance in real time.</w:t>
      </w:r>
    </w:p>
    <w:p w14:paraId="477F042F" w14:textId="77777777" w:rsidR="004F4F6B" w:rsidRPr="001D1FA0" w:rsidRDefault="004F4F6B" w:rsidP="004F4F6B">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8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8, including but not limited to:</w:t>
      </w:r>
    </w:p>
    <w:p w14:paraId="6ED06712"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lastRenderedPageBreak/>
        <w:t>design, survey, build, management, support and maintenance for Lot 8 services</w:t>
      </w:r>
    </w:p>
    <w:p w14:paraId="4C0F223D"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related consultancy and training services to optimise performance or otherwise improve operations</w:t>
      </w:r>
    </w:p>
    <w:p w14:paraId="7BA14C02"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related software management tools (including performance enhancing software and software based clients to extend reach and interoperability of the services)</w:t>
      </w:r>
    </w:p>
    <w:p w14:paraId="75EDDE5C"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conference recording and quality/usage analysis tools</w:t>
      </w:r>
    </w:p>
    <w:p w14:paraId="41787685"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self serve and/or fully managed services</w:t>
      </w:r>
    </w:p>
    <w:p w14:paraId="456792F9"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supplementary services and/or peripheral equipment, including:</w:t>
      </w:r>
    </w:p>
    <w:p w14:paraId="317E3F50"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test and analysis tools</w:t>
      </w:r>
    </w:p>
    <w:p w14:paraId="534FA645"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security access products</w:t>
      </w:r>
    </w:p>
    <w:p w14:paraId="31AA8679"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collaboration tools</w:t>
      </w:r>
    </w:p>
    <w:p w14:paraId="75F5AEE3"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call recording and playback</w:t>
      </w:r>
    </w:p>
    <w:p w14:paraId="6D433FFC"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transcribing/translation services</w:t>
      </w:r>
    </w:p>
    <w:p w14:paraId="3A80BFD6" w14:textId="77777777" w:rsidR="00185E09" w:rsidRPr="001D1FA0" w:rsidRDefault="00185E09" w:rsidP="00185E09">
      <w:pPr>
        <w:numPr>
          <w:ilvl w:val="2"/>
          <w:numId w:val="29"/>
        </w:numPr>
        <w:spacing w:before="120" w:after="240"/>
        <w:contextualSpacing/>
        <w:rPr>
          <w:rFonts w:ascii="Arial" w:hAnsi="Arial" w:cs="Arial"/>
          <w:b/>
          <w:sz w:val="24"/>
          <w:szCs w:val="24"/>
        </w:rPr>
      </w:pPr>
      <w:r w:rsidRPr="001D1FA0">
        <w:rPr>
          <w:rFonts w:ascii="Arial" w:hAnsi="Arial" w:cs="Arial"/>
          <w:b/>
          <w:sz w:val="24"/>
          <w:szCs w:val="24"/>
        </w:rPr>
        <w:t>Lot 8 Ancillary Services:</w:t>
      </w:r>
      <w:r w:rsidRPr="001D1FA0">
        <w:rPr>
          <w:rFonts w:ascii="Arial" w:hAnsi="Arial" w:cs="Arial"/>
          <w:b/>
          <w:sz w:val="24"/>
          <w:szCs w:val="24"/>
        </w:rPr>
        <w:br/>
      </w:r>
      <w:r w:rsidRPr="001D1FA0">
        <w:rPr>
          <w:rFonts w:ascii="Arial" w:hAnsi="Arial" w:cs="Arial"/>
          <w:sz w:val="24"/>
          <w:szCs w:val="24"/>
        </w:rPr>
        <w:t>The Ancillary Services for this Lot 8 are optional Services that enhance or otherwise supplement or support the delivery and/or the functionality of the Primary Services and will be set out by the Supplier in their Service Offers or responses to a Further Competition.</w:t>
      </w:r>
    </w:p>
    <w:p w14:paraId="4D135B0B" w14:textId="50639F11" w:rsidR="00185E09" w:rsidRPr="001D1FA0" w:rsidRDefault="00185E09" w:rsidP="00185E09">
      <w:pPr>
        <w:pBdr>
          <w:top w:val="nil"/>
          <w:left w:val="nil"/>
          <w:bottom w:val="nil"/>
          <w:right w:val="nil"/>
          <w:between w:val="nil"/>
        </w:pBdr>
        <w:tabs>
          <w:tab w:val="left" w:pos="3544"/>
        </w:tabs>
        <w:spacing w:before="120" w:after="120" w:line="240" w:lineRule="auto"/>
        <w:rPr>
          <w:rFonts w:ascii="Arial" w:eastAsia="Arial" w:hAnsi="Arial" w:cs="Arial"/>
          <w:sz w:val="24"/>
          <w:szCs w:val="24"/>
        </w:rPr>
      </w:pPr>
    </w:p>
    <w:p w14:paraId="7C62F825"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9: Audio Conferencing </w:t>
      </w:r>
    </w:p>
    <w:p w14:paraId="63083257" w14:textId="77777777" w:rsidR="00185E09" w:rsidRPr="001D1FA0" w:rsidRDefault="00185E09" w:rsidP="00185E09">
      <w:pPr>
        <w:pStyle w:val="ListParagraph"/>
        <w:numPr>
          <w:ilvl w:val="1"/>
          <w:numId w:val="29"/>
        </w:numPr>
        <w:spacing w:before="120" w:after="240"/>
        <w:rPr>
          <w:rFonts w:ascii="Arial" w:eastAsia="Arial" w:hAnsi="Arial" w:cs="Arial"/>
          <w:b/>
          <w:vanish/>
          <w:sz w:val="24"/>
          <w:szCs w:val="24"/>
        </w:rPr>
      </w:pPr>
    </w:p>
    <w:p w14:paraId="3DF76740" w14:textId="1A6A34B3" w:rsidR="00185E09" w:rsidRPr="001D1FA0" w:rsidRDefault="00185E09"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9 is for the provision of traditional and IP based audio conferencing services, </w:t>
      </w:r>
      <w:r w:rsidR="00696F42" w:rsidRPr="00696F42">
        <w:rPr>
          <w:rFonts w:ascii="Arial" w:eastAsia="Arial" w:hAnsi="Arial" w:cs="Arial"/>
          <w:sz w:val="24"/>
          <w:szCs w:val="24"/>
        </w:rPr>
        <w:t>as described in paragraphs 2.</w:t>
      </w:r>
      <w:r w:rsidR="00696F42">
        <w:rPr>
          <w:rFonts w:ascii="Arial" w:eastAsia="Arial" w:hAnsi="Arial" w:cs="Arial"/>
          <w:sz w:val="24"/>
          <w:szCs w:val="24"/>
        </w:rPr>
        <w:t>9</w:t>
      </w:r>
      <w:r w:rsidR="00696F42" w:rsidRPr="00696F42">
        <w:rPr>
          <w:rFonts w:ascii="Arial" w:eastAsia="Arial" w:hAnsi="Arial" w:cs="Arial"/>
          <w:sz w:val="24"/>
          <w:szCs w:val="24"/>
        </w:rPr>
        <w:t>.2 to 2.</w:t>
      </w:r>
      <w:r w:rsidR="00696F42">
        <w:rPr>
          <w:rFonts w:ascii="Arial" w:eastAsia="Arial" w:hAnsi="Arial" w:cs="Arial"/>
          <w:sz w:val="24"/>
          <w:szCs w:val="24"/>
        </w:rPr>
        <w:t>9</w:t>
      </w:r>
      <w:r w:rsidR="00696F42" w:rsidRPr="00696F42">
        <w:rPr>
          <w:rFonts w:ascii="Arial" w:eastAsia="Arial" w:hAnsi="Arial" w:cs="Arial"/>
          <w:sz w:val="24"/>
          <w:szCs w:val="24"/>
        </w:rPr>
        <w:t>.4</w:t>
      </w:r>
      <w:r w:rsidRPr="001D1FA0">
        <w:rPr>
          <w:rFonts w:ascii="Arial" w:eastAsia="Arial" w:hAnsi="Arial" w:cs="Arial"/>
          <w:sz w:val="24"/>
          <w:szCs w:val="24"/>
        </w:rPr>
        <w:t>.</w:t>
      </w:r>
    </w:p>
    <w:p w14:paraId="5740D425" w14:textId="77777777" w:rsidR="00185E09" w:rsidRPr="001D1FA0" w:rsidRDefault="00185E09" w:rsidP="00185E09">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Primary Services:</w:t>
      </w:r>
    </w:p>
    <w:p w14:paraId="6D177DBC" w14:textId="77777777" w:rsidR="00185E09" w:rsidRPr="001D1FA0" w:rsidRDefault="00185E09" w:rsidP="00185E09">
      <w:pPr>
        <w:numPr>
          <w:ilvl w:val="0"/>
          <w:numId w:val="44"/>
        </w:numPr>
        <w:spacing w:before="120" w:after="120"/>
        <w:contextualSpacing/>
        <w:rPr>
          <w:rFonts w:ascii="Arial" w:eastAsia="Arial" w:hAnsi="Arial" w:cs="Arial"/>
          <w:sz w:val="24"/>
          <w:szCs w:val="24"/>
        </w:rPr>
      </w:pPr>
      <w:r w:rsidRPr="001D1FA0">
        <w:rPr>
          <w:rFonts w:ascii="Arial" w:eastAsia="Arial" w:hAnsi="Arial" w:cs="Arial"/>
          <w:sz w:val="24"/>
          <w:szCs w:val="24"/>
        </w:rPr>
        <w:t>Audio conferencing services with the ability to set up an audio only conference on demand.</w:t>
      </w:r>
    </w:p>
    <w:p w14:paraId="393F7D86" w14:textId="77777777" w:rsidR="00185E09" w:rsidRPr="001D1FA0" w:rsidRDefault="00185E09" w:rsidP="00185E09">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9, including but not limited to:</w:t>
      </w:r>
    </w:p>
    <w:p w14:paraId="53BF4AA1" w14:textId="77777777" w:rsidR="00185E09" w:rsidRPr="001D1FA0" w:rsidRDefault="00185E09" w:rsidP="00185E09">
      <w:pPr>
        <w:numPr>
          <w:ilvl w:val="0"/>
          <w:numId w:val="45"/>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9 services</w:t>
      </w:r>
    </w:p>
    <w:p w14:paraId="6C9EF13B" w14:textId="77777777" w:rsidR="00185E09" w:rsidRPr="001D1FA0" w:rsidRDefault="00185E09" w:rsidP="00185E09">
      <w:pPr>
        <w:numPr>
          <w:ilvl w:val="0"/>
          <w:numId w:val="45"/>
        </w:numPr>
        <w:spacing w:before="120" w:after="120"/>
        <w:contextualSpacing/>
        <w:rPr>
          <w:rFonts w:ascii="Arial" w:eastAsia="Arial" w:hAnsi="Arial" w:cs="Arial"/>
          <w:sz w:val="24"/>
          <w:szCs w:val="24"/>
        </w:rPr>
      </w:pPr>
      <w:r w:rsidRPr="001D1FA0">
        <w:rPr>
          <w:rFonts w:ascii="Arial" w:eastAsia="Arial" w:hAnsi="Arial" w:cs="Arial"/>
          <w:sz w:val="24"/>
          <w:szCs w:val="24"/>
        </w:rPr>
        <w:t>call recording and quality/usage analysis tools</w:t>
      </w:r>
    </w:p>
    <w:p w14:paraId="2899501B" w14:textId="77777777" w:rsidR="00185E09" w:rsidRPr="001D1FA0" w:rsidRDefault="00185E09" w:rsidP="00185E09">
      <w:pPr>
        <w:numPr>
          <w:ilvl w:val="0"/>
          <w:numId w:val="45"/>
        </w:numPr>
        <w:spacing w:before="120" w:after="120"/>
        <w:contextualSpacing/>
        <w:rPr>
          <w:rFonts w:ascii="Arial" w:eastAsia="Arial" w:hAnsi="Arial" w:cs="Arial"/>
          <w:sz w:val="24"/>
          <w:szCs w:val="24"/>
        </w:rPr>
      </w:pPr>
      <w:r w:rsidRPr="001D1FA0">
        <w:rPr>
          <w:rFonts w:ascii="Arial" w:eastAsia="Arial" w:hAnsi="Arial" w:cs="Arial"/>
          <w:sz w:val="24"/>
          <w:szCs w:val="24"/>
        </w:rPr>
        <w:t>self serve and/or fully managed services</w:t>
      </w:r>
    </w:p>
    <w:p w14:paraId="1CA2F666" w14:textId="77777777" w:rsidR="00185E09" w:rsidRPr="001D1FA0" w:rsidRDefault="00185E09" w:rsidP="00185E09">
      <w:pPr>
        <w:numPr>
          <w:ilvl w:val="0"/>
          <w:numId w:val="45"/>
        </w:numPr>
        <w:spacing w:before="120" w:after="120"/>
        <w:contextualSpacing/>
        <w:rPr>
          <w:rFonts w:ascii="Arial" w:eastAsia="Arial" w:hAnsi="Arial" w:cs="Arial"/>
          <w:sz w:val="24"/>
          <w:szCs w:val="24"/>
        </w:rPr>
      </w:pPr>
      <w:r w:rsidRPr="001D1FA0">
        <w:rPr>
          <w:rFonts w:ascii="Arial" w:eastAsia="Arial" w:hAnsi="Arial" w:cs="Arial"/>
          <w:sz w:val="24"/>
          <w:szCs w:val="24"/>
        </w:rPr>
        <w:t>supplementary services and/or peripheral equipment, including:</w:t>
      </w:r>
    </w:p>
    <w:p w14:paraId="32D371AF"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lastRenderedPageBreak/>
        <w:t>test and analysis tools</w:t>
      </w:r>
    </w:p>
    <w:p w14:paraId="74BD1D1D"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security access products</w:t>
      </w:r>
    </w:p>
    <w:p w14:paraId="1612D9DF"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collaboration tools</w:t>
      </w:r>
    </w:p>
    <w:p w14:paraId="6C3D0F0F"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call recording and playback</w:t>
      </w:r>
    </w:p>
    <w:p w14:paraId="7D77A47D"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transcribing/translation services</w:t>
      </w:r>
    </w:p>
    <w:p w14:paraId="71EE3AEE"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software, management tools,</w:t>
      </w:r>
    </w:p>
    <w:p w14:paraId="5B57AF79" w14:textId="77777777" w:rsidR="00185E09" w:rsidRPr="001D1FA0" w:rsidRDefault="00185E09" w:rsidP="00185E09">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Ancillary Services:</w:t>
      </w:r>
      <w:r w:rsidRPr="001D1FA0">
        <w:rPr>
          <w:rFonts w:ascii="Arial" w:eastAsia="Arial" w:hAnsi="Arial" w:cs="Arial"/>
          <w:b/>
          <w:sz w:val="24"/>
          <w:szCs w:val="24"/>
        </w:rPr>
        <w:br/>
      </w:r>
      <w:r w:rsidRPr="001D1FA0">
        <w:rPr>
          <w:rFonts w:ascii="Arial" w:eastAsia="Arial" w:hAnsi="Arial" w:cs="Arial"/>
          <w:sz w:val="24"/>
          <w:szCs w:val="24"/>
        </w:rPr>
        <w:t>The Ancillary Services for this Lot 9 are optional Services that enhance or otherwise supplement or support the delivery and/or the functionality of the Primary Services and will be set out by the Supplier in their Service Offers or responses to a Further Competition.</w:t>
      </w:r>
    </w:p>
    <w:p w14:paraId="34249521" w14:textId="0A2F210B" w:rsidR="000733F6" w:rsidRPr="001D1FA0" w:rsidRDefault="0078084D" w:rsidP="00185E09">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1D1FA0">
        <w:rPr>
          <w:rFonts w:ascii="Arial" w:eastAsia="Arial" w:hAnsi="Arial" w:cs="Arial"/>
          <w:color w:val="000000"/>
          <w:sz w:val="24"/>
          <w:szCs w:val="24"/>
        </w:rPr>
        <w:t>.</w:t>
      </w:r>
    </w:p>
    <w:p w14:paraId="7A79D1DA" w14:textId="3CC6D70A" w:rsidR="000733F6" w:rsidRPr="0059792A" w:rsidRDefault="0078084D">
      <w:pPr>
        <w:numPr>
          <w:ilvl w:val="1"/>
          <w:numId w:val="11"/>
        </w:numPr>
        <w:tabs>
          <w:tab w:val="left" w:pos="1985"/>
        </w:tabs>
        <w:spacing w:before="120" w:after="120" w:line="240" w:lineRule="auto"/>
        <w:ind w:left="1080"/>
        <w:jc w:val="both"/>
        <w:rPr>
          <w:rFonts w:ascii="Arial" w:hAnsi="Arial" w:cs="Arial"/>
          <w:sz w:val="24"/>
          <w:szCs w:val="24"/>
        </w:rPr>
      </w:pPr>
      <w:r w:rsidRPr="0059792A">
        <w:rPr>
          <w:rFonts w:ascii="Arial" w:eastAsia="Arial" w:hAnsi="Arial" w:cs="Arial"/>
          <w:b/>
          <w:sz w:val="24"/>
          <w:szCs w:val="24"/>
        </w:rPr>
        <w:t xml:space="preserve">LOT 10: Unified Communications </w:t>
      </w:r>
    </w:p>
    <w:p w14:paraId="260AD857" w14:textId="77777777" w:rsidR="00F304CF" w:rsidRPr="0059792A" w:rsidRDefault="00F304CF" w:rsidP="00F304CF">
      <w:pPr>
        <w:pStyle w:val="ListParagraph"/>
        <w:numPr>
          <w:ilvl w:val="1"/>
          <w:numId w:val="29"/>
        </w:numPr>
        <w:spacing w:before="120" w:after="240"/>
        <w:rPr>
          <w:rFonts w:ascii="Arial" w:eastAsia="Arial" w:hAnsi="Arial" w:cs="Arial"/>
          <w:b/>
          <w:vanish/>
          <w:sz w:val="24"/>
          <w:szCs w:val="24"/>
        </w:rPr>
      </w:pPr>
    </w:p>
    <w:p w14:paraId="1C2FBCEB" w14:textId="47888FA6" w:rsidR="00F304CF" w:rsidRPr="0059792A" w:rsidRDefault="00F304CF" w:rsidP="008816D8">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10 Scope of Services:</w:t>
      </w:r>
      <w:r w:rsidRPr="0059792A">
        <w:rPr>
          <w:rFonts w:ascii="Arial" w:eastAsia="Arial" w:hAnsi="Arial" w:cs="Arial"/>
          <w:b/>
          <w:sz w:val="24"/>
          <w:szCs w:val="24"/>
        </w:rPr>
        <w:br/>
      </w:r>
      <w:r w:rsidRPr="0059792A">
        <w:rPr>
          <w:rFonts w:ascii="Arial" w:eastAsia="Arial" w:hAnsi="Arial" w:cs="Arial"/>
          <w:sz w:val="24"/>
          <w:szCs w:val="24"/>
        </w:rPr>
        <w:t xml:space="preserve">This Lot 10 is for the provision of unified communications solutions to provide a consistent user interface across a range of end-user devices, </w:t>
      </w:r>
      <w:r w:rsidR="00696F42" w:rsidRPr="0059792A">
        <w:rPr>
          <w:rFonts w:ascii="Arial" w:eastAsia="Arial" w:hAnsi="Arial" w:cs="Arial"/>
          <w:sz w:val="24"/>
          <w:szCs w:val="24"/>
        </w:rPr>
        <w:t>as described in paragraphs 2.10.2 to 2.10.4</w:t>
      </w:r>
      <w:r w:rsidRPr="0059792A">
        <w:rPr>
          <w:rFonts w:ascii="Arial" w:eastAsia="Arial" w:hAnsi="Arial" w:cs="Arial"/>
          <w:sz w:val="24"/>
          <w:szCs w:val="24"/>
        </w:rPr>
        <w:t>.</w:t>
      </w:r>
    </w:p>
    <w:p w14:paraId="6E6F400F" w14:textId="77777777" w:rsidR="00F304CF" w:rsidRPr="0059792A" w:rsidRDefault="00F304CF" w:rsidP="00F304CF">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10 Primary Services:</w:t>
      </w:r>
    </w:p>
    <w:p w14:paraId="3CF98499" w14:textId="77777777" w:rsidR="00F304CF" w:rsidRPr="0059792A" w:rsidRDefault="00F304CF" w:rsidP="00F304CF">
      <w:pPr>
        <w:numPr>
          <w:ilvl w:val="0"/>
          <w:numId w:val="46"/>
        </w:numPr>
        <w:spacing w:before="120" w:after="120"/>
        <w:contextualSpacing/>
        <w:rPr>
          <w:rFonts w:ascii="Arial" w:eastAsia="Arial" w:hAnsi="Arial" w:cs="Arial"/>
          <w:sz w:val="24"/>
          <w:szCs w:val="24"/>
        </w:rPr>
      </w:pPr>
      <w:r w:rsidRPr="0059792A">
        <w:rPr>
          <w:rFonts w:ascii="Arial" w:eastAsia="Arial" w:hAnsi="Arial" w:cs="Arial"/>
          <w:sz w:val="24"/>
          <w:szCs w:val="24"/>
        </w:rPr>
        <w:t>Unified communications products and related services that integrate several messaging and/or voice/video/data applications together and present user access (including reporting aspects) of such tools via a common interface.</w:t>
      </w:r>
    </w:p>
    <w:p w14:paraId="4B60B2E1" w14:textId="245AFC61" w:rsidR="00F304CF" w:rsidRPr="0059792A" w:rsidRDefault="00F304CF" w:rsidP="008816D8">
      <w:pPr>
        <w:numPr>
          <w:ilvl w:val="0"/>
          <w:numId w:val="46"/>
        </w:numPr>
        <w:spacing w:before="120" w:after="120"/>
        <w:contextualSpacing/>
        <w:rPr>
          <w:rFonts w:ascii="Arial" w:eastAsia="Arial" w:hAnsi="Arial" w:cs="Arial"/>
          <w:sz w:val="24"/>
          <w:szCs w:val="24"/>
        </w:rPr>
      </w:pPr>
      <w:r w:rsidRPr="0059792A">
        <w:rPr>
          <w:rFonts w:ascii="Arial" w:eastAsia="Arial" w:hAnsi="Arial" w:cs="Arial"/>
          <w:sz w:val="24"/>
          <w:szCs w:val="24"/>
        </w:rPr>
        <w:t xml:space="preserve">A consistent user interface across multiple devices providing a cohesive end user experience in accessing </w:t>
      </w:r>
      <w:r w:rsidRPr="0059792A">
        <w:rPr>
          <w:rFonts w:ascii="Arial" w:eastAsia="Arial" w:hAnsi="Arial" w:cs="Arial"/>
          <w:b/>
          <w:sz w:val="24"/>
          <w:szCs w:val="24"/>
        </w:rPr>
        <w:t>two or more</w:t>
      </w:r>
      <w:r w:rsidRPr="0059792A">
        <w:rPr>
          <w:rFonts w:ascii="Arial" w:eastAsia="Arial" w:hAnsi="Arial" w:cs="Arial"/>
          <w:sz w:val="24"/>
          <w:szCs w:val="24"/>
        </w:rPr>
        <w:t xml:space="preserve"> of the Primary Services from the following Lots:</w:t>
      </w:r>
      <w:r w:rsidRPr="0059792A">
        <w:rPr>
          <w:rFonts w:ascii="Arial" w:eastAsia="Arial" w:hAnsi="Arial" w:cs="Arial"/>
          <w:sz w:val="24"/>
          <w:szCs w:val="24"/>
        </w:rPr>
        <w:br/>
        <w:t>Lot 5: IP Telephony Solutions</w:t>
      </w:r>
      <w:r w:rsidRPr="0059792A">
        <w:rPr>
          <w:rFonts w:ascii="Arial" w:eastAsia="Arial" w:hAnsi="Arial" w:cs="Arial"/>
          <w:sz w:val="24"/>
          <w:szCs w:val="24"/>
        </w:rPr>
        <w:br/>
        <w:t>Lot 6: Mobile Voice &amp; Data Services</w:t>
      </w:r>
      <w:r w:rsidRPr="0059792A">
        <w:rPr>
          <w:rFonts w:ascii="Arial" w:eastAsia="Arial" w:hAnsi="Arial" w:cs="Arial"/>
          <w:sz w:val="24"/>
          <w:szCs w:val="24"/>
        </w:rPr>
        <w:br/>
        <w:t>Lot 8: Video Conferencing Services</w:t>
      </w:r>
      <w:r w:rsidRPr="0059792A">
        <w:rPr>
          <w:rFonts w:ascii="Arial" w:eastAsia="Arial" w:hAnsi="Arial" w:cs="Arial"/>
          <w:sz w:val="24"/>
          <w:szCs w:val="24"/>
        </w:rPr>
        <w:br/>
        <w:t>Lot 9: Audio Conferencing Services</w:t>
      </w:r>
    </w:p>
    <w:p w14:paraId="57BB3EA6" w14:textId="77777777" w:rsidR="00F304CF" w:rsidRPr="0059792A" w:rsidRDefault="00F304CF" w:rsidP="00F304CF">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10 Technology, Equipment and Solutions:</w:t>
      </w:r>
      <w:r w:rsidRPr="0059792A">
        <w:rPr>
          <w:rFonts w:ascii="Arial" w:eastAsia="Arial" w:hAnsi="Arial" w:cs="Arial"/>
          <w:b/>
          <w:sz w:val="24"/>
          <w:szCs w:val="24"/>
        </w:rPr>
        <w:br/>
      </w:r>
      <w:r w:rsidRPr="0059792A">
        <w:rPr>
          <w:rFonts w:ascii="Arial" w:eastAsia="Arial" w:hAnsi="Arial" w:cs="Arial"/>
          <w:sz w:val="24"/>
          <w:szCs w:val="24"/>
        </w:rPr>
        <w:t>The scope of this Lot includes the technology, equipment and solutions that may be required in the delivery of the Primary Services of this Lot 10, including but not limited to:</w:t>
      </w:r>
    </w:p>
    <w:p w14:paraId="455F4923" w14:textId="77777777" w:rsidR="00F304CF" w:rsidRPr="0059792A" w:rsidRDefault="00F304CF" w:rsidP="00F304CF">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t>design, survey, build, management, support and maintenance for Lot 10 services</w:t>
      </w:r>
    </w:p>
    <w:p w14:paraId="73858D97" w14:textId="77777777" w:rsidR="00F304CF" w:rsidRPr="0059792A" w:rsidRDefault="00F304CF" w:rsidP="00F304CF">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t>access realtime and non-real time communication services</w:t>
      </w:r>
    </w:p>
    <w:p w14:paraId="6595DDCD" w14:textId="77777777" w:rsidR="00F304CF" w:rsidRPr="0059792A" w:rsidRDefault="00F304CF" w:rsidP="00F304CF">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t>fixed and/or mobile voice services</w:t>
      </w:r>
    </w:p>
    <w:p w14:paraId="416AFCBB" w14:textId="77777777" w:rsidR="00F304CF" w:rsidRPr="0059792A" w:rsidRDefault="00F304CF" w:rsidP="00F304CF">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t>email and messaging</w:t>
      </w:r>
    </w:p>
    <w:p w14:paraId="406E640E" w14:textId="48171EB4" w:rsidR="00F304CF" w:rsidRPr="0059792A" w:rsidRDefault="00F304CF" w:rsidP="00F304CF">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t>paging, alerts and radio</w:t>
      </w:r>
    </w:p>
    <w:p w14:paraId="660149EC" w14:textId="77777777" w:rsidR="00F304CF" w:rsidRPr="0059792A" w:rsidRDefault="00F304CF" w:rsidP="00F304CF">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lastRenderedPageBreak/>
        <w:t>audio &amp; video conferencing services</w:t>
      </w:r>
    </w:p>
    <w:p w14:paraId="5A7DBE98" w14:textId="77777777" w:rsidR="00F304CF" w:rsidRPr="0059792A" w:rsidRDefault="00F304CF" w:rsidP="00F304CF">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t>collaboration tools and integration services</w:t>
      </w:r>
    </w:p>
    <w:p w14:paraId="2505C196" w14:textId="77777777" w:rsidR="00F304CF" w:rsidRPr="0059792A" w:rsidRDefault="00F304CF" w:rsidP="008816D8">
      <w:pPr>
        <w:numPr>
          <w:ilvl w:val="0"/>
          <w:numId w:val="47"/>
        </w:numPr>
        <w:spacing w:before="120" w:after="120"/>
        <w:contextualSpacing/>
        <w:rPr>
          <w:rFonts w:ascii="Arial" w:eastAsia="Arial" w:hAnsi="Arial" w:cs="Arial"/>
          <w:sz w:val="24"/>
          <w:szCs w:val="24"/>
        </w:rPr>
      </w:pPr>
      <w:r w:rsidRPr="0059792A">
        <w:rPr>
          <w:rFonts w:ascii="Arial" w:eastAsia="Arial" w:hAnsi="Arial" w:cs="Arial"/>
          <w:sz w:val="24"/>
          <w:szCs w:val="24"/>
        </w:rPr>
        <w:t>training</w:t>
      </w:r>
    </w:p>
    <w:p w14:paraId="68E04E56" w14:textId="77777777" w:rsidR="00F304CF" w:rsidRPr="0059792A" w:rsidRDefault="00F304CF" w:rsidP="00F304CF">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10 Ancillary Services:</w:t>
      </w:r>
      <w:r w:rsidRPr="0059792A">
        <w:rPr>
          <w:rFonts w:ascii="Arial" w:eastAsia="Arial" w:hAnsi="Arial" w:cs="Arial"/>
          <w:b/>
          <w:sz w:val="24"/>
          <w:szCs w:val="24"/>
        </w:rPr>
        <w:br/>
      </w:r>
      <w:r w:rsidRPr="0059792A">
        <w:rPr>
          <w:rFonts w:ascii="Arial" w:eastAsia="Arial" w:hAnsi="Arial" w:cs="Arial"/>
          <w:sz w:val="24"/>
          <w:szCs w:val="24"/>
        </w:rPr>
        <w:t>The Ancillary Services for this Lot 10 are optional Services that enhance or otherwise supplement or support the delivery and/or the functionality of the Primary Services and will be set out by the Supplier in their Service Offers or responses to a Further Competition.</w:t>
      </w:r>
    </w:p>
    <w:p w14:paraId="7269B0BF" w14:textId="77777777" w:rsidR="000733F6" w:rsidRPr="001D1FA0" w:rsidRDefault="000733F6" w:rsidP="008F1D58">
      <w:pPr>
        <w:tabs>
          <w:tab w:val="left" w:pos="1985"/>
        </w:tabs>
        <w:spacing w:before="120" w:after="120" w:line="240" w:lineRule="auto"/>
        <w:jc w:val="both"/>
        <w:rPr>
          <w:rFonts w:ascii="Arial" w:eastAsia="Arial" w:hAnsi="Arial" w:cs="Arial"/>
          <w:sz w:val="24"/>
          <w:szCs w:val="24"/>
        </w:rPr>
      </w:pPr>
      <w:bookmarkStart w:id="3" w:name="_3znysh7" w:colFirst="0" w:colLast="0"/>
      <w:bookmarkStart w:id="4" w:name="_2et92p0" w:colFirst="0" w:colLast="0"/>
      <w:bookmarkEnd w:id="3"/>
      <w:bookmarkEnd w:id="4"/>
    </w:p>
    <w:p w14:paraId="5BAE718B" w14:textId="77777777" w:rsidR="000733F6" w:rsidRPr="001D1FA0" w:rsidRDefault="0078084D" w:rsidP="001D1FA0">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Lot 11: Radio Services</w:t>
      </w:r>
    </w:p>
    <w:p w14:paraId="2E78AB58" w14:textId="77777777" w:rsidR="00F304CF" w:rsidRPr="001D1FA0" w:rsidRDefault="00F304CF" w:rsidP="00F304CF">
      <w:pPr>
        <w:pStyle w:val="ListParagraph"/>
        <w:numPr>
          <w:ilvl w:val="1"/>
          <w:numId w:val="29"/>
        </w:numPr>
        <w:spacing w:before="120" w:after="240"/>
        <w:rPr>
          <w:rFonts w:ascii="Arial" w:eastAsia="Arial" w:hAnsi="Arial" w:cs="Arial"/>
          <w:b/>
          <w:vanish/>
          <w:sz w:val="24"/>
          <w:szCs w:val="24"/>
        </w:rPr>
      </w:pPr>
    </w:p>
    <w:p w14:paraId="1EBA861D" w14:textId="5CFBA93F" w:rsidR="00F304CF" w:rsidRPr="001D1FA0" w:rsidRDefault="00F304CF"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Scope of Services:</w:t>
      </w:r>
      <w:r w:rsidRPr="001D1FA0">
        <w:rPr>
          <w:rFonts w:ascii="Arial" w:eastAsia="Arial" w:hAnsi="Arial" w:cs="Arial"/>
          <w:b/>
          <w:sz w:val="24"/>
          <w:szCs w:val="24"/>
        </w:rPr>
        <w:br/>
      </w:r>
      <w:r w:rsidRPr="001D1FA0">
        <w:rPr>
          <w:rFonts w:ascii="Arial" w:eastAsia="Arial" w:hAnsi="Arial" w:cs="Arial"/>
          <w:sz w:val="24"/>
          <w:szCs w:val="24"/>
        </w:rPr>
        <w:t xml:space="preserve">This Lot 11 is for the provision of voice services over a radio communications systems, </w:t>
      </w:r>
      <w:r w:rsidR="00696F42">
        <w:rPr>
          <w:rFonts w:ascii="Arial" w:eastAsia="Arial" w:hAnsi="Arial" w:cs="Arial"/>
          <w:sz w:val="24"/>
          <w:szCs w:val="24"/>
        </w:rPr>
        <w:t>as described in paragraphs 2.11.2 to 2.11</w:t>
      </w:r>
      <w:r w:rsidR="00696F42" w:rsidRPr="00696F42">
        <w:rPr>
          <w:rFonts w:ascii="Arial" w:eastAsia="Arial" w:hAnsi="Arial" w:cs="Arial"/>
          <w:sz w:val="24"/>
          <w:szCs w:val="24"/>
        </w:rPr>
        <w:t>.4</w:t>
      </w:r>
      <w:r w:rsidRPr="001D1FA0">
        <w:rPr>
          <w:rFonts w:ascii="Arial" w:eastAsia="Arial" w:hAnsi="Arial" w:cs="Arial"/>
          <w:sz w:val="24"/>
          <w:szCs w:val="24"/>
        </w:rPr>
        <w:t>.</w:t>
      </w:r>
    </w:p>
    <w:p w14:paraId="74B7D701"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Primary Services:</w:t>
      </w:r>
    </w:p>
    <w:p w14:paraId="4BC044B6" w14:textId="77777777" w:rsidR="00F304CF" w:rsidRPr="001D1FA0" w:rsidRDefault="00F304CF" w:rsidP="00F304CF">
      <w:pPr>
        <w:numPr>
          <w:ilvl w:val="0"/>
          <w:numId w:val="49"/>
        </w:numPr>
        <w:spacing w:before="120" w:after="120"/>
        <w:contextualSpacing/>
        <w:rPr>
          <w:rFonts w:ascii="Arial" w:eastAsia="Arial" w:hAnsi="Arial" w:cs="Arial"/>
          <w:sz w:val="24"/>
          <w:szCs w:val="24"/>
        </w:rPr>
      </w:pPr>
      <w:r w:rsidRPr="001D1FA0">
        <w:rPr>
          <w:rFonts w:ascii="Arial" w:eastAsia="Arial" w:hAnsi="Arial" w:cs="Arial"/>
          <w:sz w:val="24"/>
          <w:szCs w:val="24"/>
        </w:rPr>
        <w:t>A voice communication solution utilising UHF, and/or VHF radio frequency bands.</w:t>
      </w:r>
    </w:p>
    <w:p w14:paraId="2A18E3FE" w14:textId="77777777" w:rsidR="00F304CF" w:rsidRPr="001D1FA0" w:rsidRDefault="00F304CF" w:rsidP="00F304CF">
      <w:pPr>
        <w:numPr>
          <w:ilvl w:val="0"/>
          <w:numId w:val="49"/>
        </w:numPr>
        <w:spacing w:before="120" w:after="120"/>
        <w:contextualSpacing/>
        <w:rPr>
          <w:rFonts w:ascii="Arial" w:eastAsia="Arial" w:hAnsi="Arial" w:cs="Arial"/>
          <w:sz w:val="24"/>
          <w:szCs w:val="24"/>
        </w:rPr>
      </w:pPr>
      <w:r w:rsidRPr="001D1FA0">
        <w:rPr>
          <w:rFonts w:ascii="Arial" w:eastAsia="Arial" w:hAnsi="Arial" w:cs="Arial"/>
          <w:sz w:val="24"/>
          <w:szCs w:val="24"/>
        </w:rPr>
        <w:t>The ability to transmit and receive from a central operator console a voice communication over the allocated frequency  to a hand held device, push to talk release to listen, outside of a building.</w:t>
      </w:r>
    </w:p>
    <w:p w14:paraId="17EF5401"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11, including but not limited to:</w:t>
      </w:r>
    </w:p>
    <w:p w14:paraId="53765DD7"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11 services</w:t>
      </w:r>
    </w:p>
    <w:p w14:paraId="7EFAD2C6"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mobile radio and two-way transceiver</w:t>
      </w:r>
    </w:p>
    <w:p w14:paraId="7774F5AE"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point to point and/or point to multipoint</w:t>
      </w:r>
    </w:p>
    <w:p w14:paraId="5D0208DF"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supply, installation and, maintenance</w:t>
      </w:r>
    </w:p>
    <w:p w14:paraId="321B4C2C"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secure radio and support equipment</w:t>
      </w:r>
    </w:p>
    <w:p w14:paraId="5C4602CF"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commodity and/or managed service</w:t>
      </w:r>
    </w:p>
    <w:p w14:paraId="04E69C57"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professional mobile radio (PMR) (known in UK as private radio)</w:t>
      </w:r>
    </w:p>
    <w:p w14:paraId="5D033709" w14:textId="77777777" w:rsidR="00593DC7" w:rsidRDefault="00593DC7" w:rsidP="00593DC7">
      <w:pPr>
        <w:numPr>
          <w:ilvl w:val="0"/>
          <w:numId w:val="48"/>
        </w:numPr>
        <w:spacing w:before="120" w:after="120"/>
        <w:contextualSpacing/>
        <w:rPr>
          <w:rFonts w:ascii="Arial" w:eastAsia="Arial" w:hAnsi="Arial" w:cs="Arial"/>
          <w:sz w:val="24"/>
          <w:szCs w:val="24"/>
        </w:rPr>
      </w:pPr>
      <w:r w:rsidRPr="00593DC7">
        <w:rPr>
          <w:rFonts w:ascii="Arial" w:eastAsia="Arial" w:hAnsi="Arial" w:cs="Arial"/>
          <w:sz w:val="24"/>
          <w:szCs w:val="24"/>
        </w:rPr>
        <w:t>compliance with any prevailing radio standards, including TETRA</w:t>
      </w:r>
    </w:p>
    <w:p w14:paraId="1E08609E" w14:textId="5F632D82" w:rsidR="00F304CF" w:rsidRPr="001D1FA0" w:rsidRDefault="00F304CF" w:rsidP="00593DC7">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closed user groups</w:t>
      </w:r>
    </w:p>
    <w:p w14:paraId="426F4AEA" w14:textId="77777777" w:rsidR="00F304CF" w:rsidRPr="00236AE7"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Ancillary Services:</w:t>
      </w:r>
      <w:r w:rsidRPr="001D1FA0">
        <w:rPr>
          <w:rFonts w:ascii="Arial" w:eastAsia="Arial" w:hAnsi="Arial" w:cs="Arial"/>
          <w:b/>
          <w:sz w:val="24"/>
          <w:szCs w:val="24"/>
        </w:rPr>
        <w:br/>
      </w:r>
      <w:r w:rsidRPr="001D1FA0">
        <w:rPr>
          <w:rFonts w:ascii="Arial" w:eastAsia="Arial" w:hAnsi="Arial" w:cs="Arial"/>
          <w:sz w:val="24"/>
          <w:szCs w:val="24"/>
        </w:rPr>
        <w:t xml:space="preserve">The Ancillary Services for this Lot 11 are optional Services that enhance or otherwise supplement or support the delivery and/or the functionality of the Primary Services and will be set out by </w:t>
      </w:r>
      <w:r w:rsidRPr="001D1FA0">
        <w:rPr>
          <w:rFonts w:ascii="Arial" w:eastAsia="Arial" w:hAnsi="Arial" w:cs="Arial"/>
          <w:sz w:val="24"/>
          <w:szCs w:val="24"/>
        </w:rPr>
        <w:lastRenderedPageBreak/>
        <w:t>the Supplier in their Service Offers or responses to a Further Competition.</w:t>
      </w:r>
    </w:p>
    <w:p w14:paraId="3108CBE9" w14:textId="77777777" w:rsidR="00696F42" w:rsidRPr="001D1FA0" w:rsidRDefault="00696F42" w:rsidP="00236AE7">
      <w:pPr>
        <w:spacing w:before="120" w:after="240"/>
        <w:ind w:left="2160"/>
        <w:contextualSpacing/>
        <w:rPr>
          <w:rFonts w:ascii="Arial" w:eastAsia="Arial" w:hAnsi="Arial" w:cs="Arial"/>
          <w:b/>
          <w:sz w:val="24"/>
          <w:szCs w:val="24"/>
        </w:rPr>
      </w:pPr>
    </w:p>
    <w:p w14:paraId="46F9AA88" w14:textId="77777777" w:rsidR="000733F6" w:rsidRPr="0001421C" w:rsidRDefault="0078084D" w:rsidP="0001421C">
      <w:pPr>
        <w:numPr>
          <w:ilvl w:val="1"/>
          <w:numId w:val="11"/>
        </w:numPr>
        <w:tabs>
          <w:tab w:val="left" w:pos="1985"/>
        </w:tabs>
        <w:spacing w:before="120" w:after="120" w:line="240" w:lineRule="auto"/>
        <w:ind w:left="1080"/>
        <w:jc w:val="both"/>
        <w:rPr>
          <w:rFonts w:ascii="Arial" w:hAnsi="Arial" w:cs="Arial"/>
          <w:sz w:val="24"/>
          <w:szCs w:val="24"/>
        </w:rPr>
      </w:pPr>
      <w:r w:rsidRPr="0001421C">
        <w:rPr>
          <w:rFonts w:ascii="Arial" w:eastAsia="Arial" w:hAnsi="Arial" w:cs="Arial"/>
          <w:b/>
          <w:sz w:val="24"/>
          <w:szCs w:val="24"/>
        </w:rPr>
        <w:t>Lot 12: Security and Surveillance Services</w:t>
      </w:r>
    </w:p>
    <w:p w14:paraId="25B2A557" w14:textId="77777777" w:rsidR="00F304CF" w:rsidRPr="0001421C" w:rsidRDefault="00F304CF" w:rsidP="00F304CF">
      <w:pPr>
        <w:pStyle w:val="ListParagraph"/>
        <w:numPr>
          <w:ilvl w:val="1"/>
          <w:numId w:val="29"/>
        </w:numPr>
        <w:spacing w:before="120" w:after="240"/>
        <w:rPr>
          <w:rFonts w:ascii="Arial" w:eastAsia="Arial" w:hAnsi="Arial" w:cs="Arial"/>
          <w:b/>
          <w:vanish/>
          <w:sz w:val="24"/>
          <w:szCs w:val="24"/>
        </w:rPr>
      </w:pPr>
    </w:p>
    <w:p w14:paraId="0BAB443E" w14:textId="3D98BCD7" w:rsidR="00F304CF" w:rsidRPr="0001421C" w:rsidRDefault="00F304CF" w:rsidP="00696F42">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Scope of Services:</w:t>
      </w:r>
      <w:r w:rsidRPr="0001421C">
        <w:rPr>
          <w:rFonts w:ascii="Arial" w:eastAsia="Arial" w:hAnsi="Arial" w:cs="Arial"/>
          <w:b/>
          <w:sz w:val="24"/>
          <w:szCs w:val="24"/>
        </w:rPr>
        <w:br/>
      </w:r>
      <w:r w:rsidRPr="0001421C">
        <w:rPr>
          <w:rFonts w:ascii="Arial" w:eastAsia="Arial" w:hAnsi="Arial" w:cs="Arial"/>
          <w:sz w:val="24"/>
          <w:szCs w:val="24"/>
        </w:rPr>
        <w:t xml:space="preserve">This Lot 12 is for the provision of CCTV and physical security monitoring services, as described in </w:t>
      </w:r>
      <w:r w:rsidR="00696F42">
        <w:rPr>
          <w:rFonts w:ascii="Arial" w:eastAsia="Arial" w:hAnsi="Arial" w:cs="Arial"/>
          <w:sz w:val="24"/>
          <w:szCs w:val="24"/>
        </w:rPr>
        <w:t>as described in paragraphs 2.12.2 to 2.12.5</w:t>
      </w:r>
      <w:r w:rsidRPr="0001421C">
        <w:rPr>
          <w:rFonts w:ascii="Arial" w:eastAsia="Arial" w:hAnsi="Arial" w:cs="Arial"/>
          <w:sz w:val="24"/>
          <w:szCs w:val="24"/>
        </w:rPr>
        <w:t>.</w:t>
      </w:r>
    </w:p>
    <w:p w14:paraId="4465B419" w14:textId="77777777" w:rsidR="00F304CF" w:rsidRPr="0001421C" w:rsidRDefault="00F304CF" w:rsidP="00F304CF">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Primary Services:</w:t>
      </w:r>
    </w:p>
    <w:p w14:paraId="0CBAF80E" w14:textId="77777777" w:rsidR="00F304CF" w:rsidRPr="0001421C" w:rsidRDefault="00F304CF" w:rsidP="00F304CF">
      <w:pPr>
        <w:numPr>
          <w:ilvl w:val="0"/>
          <w:numId w:val="51"/>
        </w:numPr>
        <w:spacing w:before="120" w:after="120"/>
        <w:contextualSpacing/>
        <w:rPr>
          <w:rFonts w:ascii="Arial" w:eastAsia="Arial" w:hAnsi="Arial" w:cs="Arial"/>
          <w:sz w:val="24"/>
          <w:szCs w:val="24"/>
        </w:rPr>
      </w:pPr>
      <w:r w:rsidRPr="0001421C">
        <w:rPr>
          <w:rFonts w:ascii="Arial" w:eastAsia="Arial" w:hAnsi="Arial" w:cs="Arial"/>
          <w:sz w:val="24"/>
          <w:szCs w:val="24"/>
        </w:rPr>
        <w:t>Services to access in real time audio and video activities regarding the security of premises, internal and external.</w:t>
      </w:r>
    </w:p>
    <w:p w14:paraId="7BCAE3CF" w14:textId="77777777" w:rsidR="00F304CF" w:rsidRPr="0001421C" w:rsidRDefault="00F304CF" w:rsidP="00F304CF">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Technology, Equipment and Solutions:</w:t>
      </w:r>
      <w:r w:rsidRPr="0001421C">
        <w:rPr>
          <w:rFonts w:ascii="Arial" w:eastAsia="Arial" w:hAnsi="Arial" w:cs="Arial"/>
          <w:b/>
          <w:sz w:val="24"/>
          <w:szCs w:val="24"/>
        </w:rPr>
        <w:br/>
      </w:r>
      <w:r w:rsidRPr="0001421C">
        <w:rPr>
          <w:rFonts w:ascii="Arial" w:eastAsia="Arial" w:hAnsi="Arial" w:cs="Arial"/>
          <w:sz w:val="24"/>
          <w:szCs w:val="24"/>
        </w:rPr>
        <w:t>The scope of this Lot includes the technology, equipment and solutions that may be required in the delivery of the Primary Services of this Lot 12, including but not limited to:</w:t>
      </w:r>
    </w:p>
    <w:p w14:paraId="31927B47"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design, survey, build, management, support and maintenance for Lot 12 services</w:t>
      </w:r>
    </w:p>
    <w:p w14:paraId="5B902F07"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traditional and IP based CCTV services</w:t>
      </w:r>
    </w:p>
    <w:p w14:paraId="45691063"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access control, remote door opening and automated gates and/or barriers</w:t>
      </w:r>
    </w:p>
    <w:p w14:paraId="6AA66E91"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image recording and archiving</w:t>
      </w:r>
    </w:p>
    <w:p w14:paraId="0DECB142"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image recognition applications</w:t>
      </w:r>
    </w:p>
    <w:p w14:paraId="4C58D8C3"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alarms and security monitoring</w:t>
      </w:r>
    </w:p>
    <w:p w14:paraId="07809BFE"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supply of software, management, test and analysis tools</w:t>
      </w:r>
    </w:p>
    <w:p w14:paraId="6BED0902"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CCTV as a service</w:t>
      </w:r>
    </w:p>
    <w:p w14:paraId="7F7F723B" w14:textId="77777777" w:rsidR="00F304CF" w:rsidRPr="0001421C" w:rsidRDefault="00F304CF" w:rsidP="00F304CF">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Ancillary Services:</w:t>
      </w:r>
      <w:r w:rsidRPr="0001421C">
        <w:rPr>
          <w:rFonts w:ascii="Arial" w:eastAsia="Arial" w:hAnsi="Arial" w:cs="Arial"/>
          <w:b/>
          <w:sz w:val="24"/>
          <w:szCs w:val="24"/>
        </w:rPr>
        <w:br/>
      </w:r>
      <w:r w:rsidRPr="0001421C">
        <w:rPr>
          <w:rFonts w:ascii="Arial" w:eastAsia="Arial" w:hAnsi="Arial" w:cs="Arial"/>
          <w:sz w:val="24"/>
          <w:szCs w:val="24"/>
        </w:rPr>
        <w:t>The Ancillary Services for this Lot 12 are optional Services that enhance or otherwise supplement or support the delivery and/or the functionality of the Primary Services and will be set out by the Supplier in their Service Offers or responses to a Further Competition.</w:t>
      </w:r>
    </w:p>
    <w:p w14:paraId="574E3FD6" w14:textId="4FA35595" w:rsidR="00F304CF" w:rsidRPr="0001421C" w:rsidRDefault="00F304CF" w:rsidP="00F304CF">
      <w:pPr>
        <w:numPr>
          <w:ilvl w:val="2"/>
          <w:numId w:val="29"/>
        </w:numPr>
        <w:spacing w:before="120" w:after="120"/>
        <w:contextualSpacing/>
        <w:rPr>
          <w:rFonts w:ascii="Arial" w:eastAsia="Arial" w:hAnsi="Arial" w:cs="Arial"/>
          <w:b/>
          <w:sz w:val="24"/>
          <w:szCs w:val="24"/>
        </w:rPr>
      </w:pPr>
      <w:r w:rsidRPr="0001421C">
        <w:rPr>
          <w:rFonts w:ascii="Arial" w:eastAsia="Arial" w:hAnsi="Arial" w:cs="Arial"/>
          <w:b/>
          <w:sz w:val="24"/>
          <w:szCs w:val="24"/>
        </w:rPr>
        <w:t>This Lot excludes the provision of personnel</w:t>
      </w:r>
      <w:r w:rsidR="008F1D58">
        <w:rPr>
          <w:rFonts w:ascii="Arial" w:eastAsia="Arial" w:hAnsi="Arial" w:cs="Arial"/>
          <w:b/>
          <w:sz w:val="24"/>
          <w:szCs w:val="24"/>
        </w:rPr>
        <w:t>.</w:t>
      </w:r>
    </w:p>
    <w:p w14:paraId="09C59793" w14:textId="77777777" w:rsidR="000733F6" w:rsidRPr="0001421C" w:rsidRDefault="000733F6" w:rsidP="001D1FA0">
      <w:pPr>
        <w:tabs>
          <w:tab w:val="left" w:pos="1985"/>
        </w:tabs>
        <w:spacing w:before="120" w:after="120" w:line="240" w:lineRule="auto"/>
        <w:ind w:left="2357"/>
        <w:jc w:val="both"/>
        <w:rPr>
          <w:rFonts w:ascii="Arial" w:hAnsi="Arial" w:cs="Arial"/>
          <w:sz w:val="24"/>
          <w:szCs w:val="24"/>
        </w:rPr>
      </w:pPr>
    </w:p>
    <w:p w14:paraId="7C54883D" w14:textId="77777777" w:rsidR="000733F6" w:rsidRPr="0059792A" w:rsidRDefault="0078084D" w:rsidP="001D1FA0">
      <w:pPr>
        <w:numPr>
          <w:ilvl w:val="1"/>
          <w:numId w:val="11"/>
        </w:numPr>
        <w:tabs>
          <w:tab w:val="left" w:pos="1985"/>
        </w:tabs>
        <w:spacing w:before="120" w:after="120" w:line="240" w:lineRule="auto"/>
        <w:ind w:left="1080"/>
        <w:jc w:val="both"/>
        <w:rPr>
          <w:rFonts w:ascii="Arial" w:hAnsi="Arial" w:cs="Arial"/>
          <w:sz w:val="24"/>
          <w:szCs w:val="24"/>
        </w:rPr>
      </w:pPr>
      <w:r w:rsidRPr="0059792A">
        <w:rPr>
          <w:rFonts w:ascii="Arial" w:eastAsia="Arial" w:hAnsi="Arial" w:cs="Arial"/>
          <w:b/>
          <w:sz w:val="24"/>
          <w:szCs w:val="24"/>
        </w:rPr>
        <w:t>Lot 13: Contact Centre Services</w:t>
      </w:r>
    </w:p>
    <w:p w14:paraId="604BD1DA" w14:textId="77777777" w:rsidR="0008500E" w:rsidRPr="0059792A" w:rsidRDefault="0008500E" w:rsidP="0008500E">
      <w:pPr>
        <w:pStyle w:val="ListParagraph"/>
        <w:numPr>
          <w:ilvl w:val="1"/>
          <w:numId w:val="29"/>
        </w:numPr>
        <w:spacing w:before="120" w:after="240"/>
        <w:rPr>
          <w:rFonts w:ascii="Arial" w:eastAsia="Arial" w:hAnsi="Arial" w:cs="Arial"/>
          <w:b/>
          <w:vanish/>
          <w:sz w:val="24"/>
          <w:szCs w:val="24"/>
        </w:rPr>
      </w:pPr>
    </w:p>
    <w:p w14:paraId="1B078AA8" w14:textId="0C5B3AC8" w:rsidR="00F304CF" w:rsidRPr="0059792A" w:rsidRDefault="00F304CF" w:rsidP="00696F42">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13 Scope of Services:</w:t>
      </w:r>
      <w:r w:rsidRPr="0059792A">
        <w:rPr>
          <w:rFonts w:ascii="Arial" w:eastAsia="Arial" w:hAnsi="Arial" w:cs="Arial"/>
          <w:b/>
          <w:sz w:val="24"/>
          <w:szCs w:val="24"/>
        </w:rPr>
        <w:br/>
      </w:r>
      <w:r w:rsidRPr="0059792A">
        <w:rPr>
          <w:rFonts w:ascii="Arial" w:eastAsia="Arial" w:hAnsi="Arial" w:cs="Arial"/>
          <w:sz w:val="24"/>
          <w:szCs w:val="24"/>
        </w:rPr>
        <w:t xml:space="preserve">This Lot 13 is for the provision of call/contact centre services for the use of Buyer employees only, </w:t>
      </w:r>
      <w:r w:rsidR="00696F42" w:rsidRPr="0059792A">
        <w:rPr>
          <w:rFonts w:ascii="Arial" w:eastAsia="Arial" w:hAnsi="Arial" w:cs="Arial"/>
          <w:sz w:val="24"/>
          <w:szCs w:val="24"/>
        </w:rPr>
        <w:t>as described in paragraphs 2.13.2 to 2.13.5</w:t>
      </w:r>
      <w:r w:rsidRPr="0059792A">
        <w:rPr>
          <w:rFonts w:ascii="Arial" w:eastAsia="Arial" w:hAnsi="Arial" w:cs="Arial"/>
          <w:sz w:val="24"/>
          <w:szCs w:val="24"/>
        </w:rPr>
        <w:t>.</w:t>
      </w:r>
    </w:p>
    <w:p w14:paraId="0B5F03A2" w14:textId="77777777" w:rsidR="00F304CF" w:rsidRPr="0059792A" w:rsidRDefault="00F304CF" w:rsidP="00F304CF">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13 Primary Services:</w:t>
      </w:r>
    </w:p>
    <w:p w14:paraId="571B24F5" w14:textId="5190E111" w:rsidR="00F304CF" w:rsidRPr="0059792A" w:rsidRDefault="00F304CF" w:rsidP="00F304CF">
      <w:pPr>
        <w:numPr>
          <w:ilvl w:val="0"/>
          <w:numId w:val="52"/>
        </w:numPr>
        <w:spacing w:before="120" w:after="120"/>
        <w:contextualSpacing/>
        <w:rPr>
          <w:rFonts w:ascii="Arial" w:eastAsia="Arial" w:hAnsi="Arial" w:cs="Arial"/>
          <w:sz w:val="24"/>
          <w:szCs w:val="24"/>
        </w:rPr>
      </w:pPr>
      <w:r w:rsidRPr="0059792A">
        <w:rPr>
          <w:rFonts w:ascii="Arial" w:eastAsia="Arial" w:hAnsi="Arial" w:cs="Arial"/>
          <w:sz w:val="24"/>
          <w:szCs w:val="24"/>
        </w:rPr>
        <w:t>The ability to make outbound contact and respond to an incoming contact and route the contact to a predefined destination.</w:t>
      </w:r>
    </w:p>
    <w:p w14:paraId="4765B34E" w14:textId="77777777" w:rsidR="00F304CF" w:rsidRPr="0059792A" w:rsidRDefault="00F304CF" w:rsidP="00F304CF">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lastRenderedPageBreak/>
        <w:t>Lot 13 Technology, Equipment and Solutions:</w:t>
      </w:r>
      <w:r w:rsidRPr="0059792A">
        <w:rPr>
          <w:rFonts w:ascii="Arial" w:eastAsia="Arial" w:hAnsi="Arial" w:cs="Arial"/>
          <w:b/>
          <w:sz w:val="24"/>
          <w:szCs w:val="24"/>
        </w:rPr>
        <w:br/>
      </w:r>
      <w:r w:rsidRPr="0059792A">
        <w:rPr>
          <w:rFonts w:ascii="Arial" w:eastAsia="Arial" w:hAnsi="Arial" w:cs="Arial"/>
          <w:sz w:val="24"/>
          <w:szCs w:val="24"/>
        </w:rPr>
        <w:t>The scope of this Lot includes the technology, equipment and solutions that may be required in the delivery of the Primary Services of this Lot 13, including but not limited to:</w:t>
      </w:r>
    </w:p>
    <w:p w14:paraId="239C8B2F"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design, survey, build, management, support and maintenance for Lot 13 services</w:t>
      </w:r>
    </w:p>
    <w:p w14:paraId="4794475E"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supply/support of equipment, commodity and managed services</w:t>
      </w:r>
    </w:p>
    <w:p w14:paraId="1E82AAF5"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omnichannel customer experience platform</w:t>
      </w:r>
    </w:p>
    <w:p w14:paraId="15E52943"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customer experience management software</w:t>
      </w:r>
    </w:p>
    <w:p w14:paraId="136CA1EB"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DDI  and NGN ranges</w:t>
      </w:r>
    </w:p>
    <w:p w14:paraId="498C7F26"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messaging services</w:t>
      </w:r>
    </w:p>
    <w:p w14:paraId="2DF6B949"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integration with the customer’s existing telephony platform</w:t>
      </w:r>
    </w:p>
    <w:p w14:paraId="6D2EEF3F"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interactive voice response (IVR)</w:t>
      </w:r>
    </w:p>
    <w:p w14:paraId="3C9D39E6"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specialist administrative and reporting tools</w:t>
      </w:r>
    </w:p>
    <w:p w14:paraId="76C309B0"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automated call distribution (ACD)</w:t>
      </w:r>
    </w:p>
    <w:p w14:paraId="33579CAD"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intelligent contact routing</w:t>
      </w:r>
    </w:p>
    <w:p w14:paraId="43225684"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automatic speech recognition and associated technologies</w:t>
      </w:r>
    </w:p>
    <w:p w14:paraId="175DCC3D"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take back and transfer</w:t>
      </w:r>
    </w:p>
    <w:p w14:paraId="0471022D"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intelligent queuing</w:t>
      </w:r>
    </w:p>
    <w:p w14:paraId="7E6D2CCB"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enhanced routing</w:t>
      </w:r>
    </w:p>
    <w:p w14:paraId="3D5C6DA5" w14:textId="77777777" w:rsidR="00F304CF" w:rsidRPr="0059792A" w:rsidRDefault="00F304CF" w:rsidP="00F304CF">
      <w:pPr>
        <w:numPr>
          <w:ilvl w:val="0"/>
          <w:numId w:val="53"/>
        </w:numPr>
        <w:spacing w:before="120" w:after="120"/>
        <w:contextualSpacing/>
        <w:rPr>
          <w:rFonts w:ascii="Arial" w:eastAsia="Arial" w:hAnsi="Arial" w:cs="Arial"/>
          <w:sz w:val="24"/>
          <w:szCs w:val="24"/>
        </w:rPr>
      </w:pPr>
      <w:r w:rsidRPr="0059792A">
        <w:rPr>
          <w:rFonts w:ascii="Arial" w:eastAsia="Arial" w:hAnsi="Arial" w:cs="Arial"/>
          <w:sz w:val="24"/>
          <w:szCs w:val="24"/>
        </w:rPr>
        <w:t>calls/email/web/social media integration</w:t>
      </w:r>
    </w:p>
    <w:p w14:paraId="1DE71D33" w14:textId="77777777" w:rsidR="00F304CF" w:rsidRPr="0059792A" w:rsidRDefault="00F304CF" w:rsidP="00F304CF">
      <w:pPr>
        <w:numPr>
          <w:ilvl w:val="2"/>
          <w:numId w:val="29"/>
        </w:numPr>
        <w:spacing w:before="120" w:after="240"/>
        <w:contextualSpacing/>
        <w:rPr>
          <w:rFonts w:ascii="Arial" w:eastAsia="Arial" w:hAnsi="Arial" w:cs="Arial"/>
          <w:b/>
          <w:sz w:val="24"/>
          <w:szCs w:val="24"/>
        </w:rPr>
      </w:pPr>
      <w:r w:rsidRPr="0059792A">
        <w:rPr>
          <w:rFonts w:ascii="Arial" w:eastAsia="Arial" w:hAnsi="Arial" w:cs="Arial"/>
          <w:b/>
          <w:sz w:val="24"/>
          <w:szCs w:val="24"/>
        </w:rPr>
        <w:t>Lot 13 Ancillary Services:</w:t>
      </w:r>
      <w:r w:rsidRPr="0059792A">
        <w:rPr>
          <w:rFonts w:ascii="Arial" w:eastAsia="Arial" w:hAnsi="Arial" w:cs="Arial"/>
          <w:b/>
          <w:sz w:val="24"/>
          <w:szCs w:val="24"/>
        </w:rPr>
        <w:br/>
      </w:r>
      <w:r w:rsidRPr="0059792A">
        <w:rPr>
          <w:rFonts w:ascii="Arial" w:eastAsia="Arial" w:hAnsi="Arial" w:cs="Arial"/>
          <w:sz w:val="24"/>
          <w:szCs w:val="24"/>
        </w:rPr>
        <w:t xml:space="preserve">The Ancillary Services for this Lot 13 are optional Services that enhance or otherwise supplement or support the delivery and/or the functionality of the Primary Services and will be set out by </w:t>
      </w:r>
      <w:bookmarkStart w:id="5" w:name="_GoBack"/>
      <w:bookmarkEnd w:id="5"/>
      <w:r w:rsidRPr="0059792A">
        <w:rPr>
          <w:rFonts w:ascii="Arial" w:eastAsia="Arial" w:hAnsi="Arial" w:cs="Arial"/>
          <w:sz w:val="24"/>
          <w:szCs w:val="24"/>
        </w:rPr>
        <w:t>the Supplier in their Service Offers or responses to a Further Competition.</w:t>
      </w:r>
    </w:p>
    <w:p w14:paraId="4657E13A" w14:textId="6A18ACA0" w:rsidR="00F304CF" w:rsidRPr="0059792A" w:rsidRDefault="00F304CF" w:rsidP="00F304CF">
      <w:pPr>
        <w:numPr>
          <w:ilvl w:val="2"/>
          <w:numId w:val="29"/>
        </w:numPr>
        <w:spacing w:before="120" w:after="120"/>
        <w:contextualSpacing/>
        <w:rPr>
          <w:rFonts w:ascii="Arial" w:eastAsia="Arial" w:hAnsi="Arial" w:cs="Arial"/>
          <w:b/>
          <w:sz w:val="24"/>
          <w:szCs w:val="24"/>
        </w:rPr>
      </w:pPr>
      <w:r w:rsidRPr="0059792A">
        <w:rPr>
          <w:rFonts w:ascii="Arial" w:eastAsia="Arial" w:hAnsi="Arial" w:cs="Arial"/>
          <w:b/>
          <w:sz w:val="24"/>
          <w:szCs w:val="24"/>
        </w:rPr>
        <w:t>This Lot excludes the provision of personnel.</w:t>
      </w:r>
    </w:p>
    <w:p w14:paraId="7DEF90EF" w14:textId="4243F822" w:rsidR="000733F6" w:rsidRPr="001D1FA0" w:rsidRDefault="0078084D" w:rsidP="00B03D38">
      <w:pPr>
        <w:pStyle w:val="Heading1"/>
      </w:pPr>
      <w:r w:rsidRPr="0059792A">
        <w:br w:type="page"/>
      </w:r>
      <w:bookmarkStart w:id="6" w:name="_tyjcwt" w:colFirst="0" w:colLast="0"/>
      <w:bookmarkEnd w:id="6"/>
      <w:r w:rsidRPr="00170161">
        <w:rPr>
          <w:rFonts w:ascii="Arial" w:eastAsia="Arial" w:hAnsi="Arial" w:cs="Arial"/>
          <w:sz w:val="36"/>
          <w:szCs w:val="36"/>
        </w:rPr>
        <w:lastRenderedPageBreak/>
        <w:t>PART B</w:t>
      </w:r>
      <w:r w:rsidR="00B03D38">
        <w:rPr>
          <w:rFonts w:ascii="Arial" w:eastAsia="Arial" w:hAnsi="Arial" w:cs="Arial"/>
          <w:sz w:val="36"/>
          <w:szCs w:val="36"/>
        </w:rPr>
        <w:t xml:space="preserve">: </w:t>
      </w:r>
      <w:r w:rsidR="00170161">
        <w:rPr>
          <w:rFonts w:ascii="Arial" w:eastAsia="Arial" w:hAnsi="Arial" w:cs="Arial"/>
          <w:sz w:val="36"/>
          <w:szCs w:val="36"/>
        </w:rPr>
        <w:t>Services description</w:t>
      </w:r>
    </w:p>
    <w:p w14:paraId="6A9817E2" w14:textId="53FBB9AB" w:rsidR="000733F6" w:rsidRDefault="0078084D">
      <w:pPr>
        <w:tabs>
          <w:tab w:val="left" w:pos="1985"/>
        </w:tabs>
        <w:spacing w:before="120" w:after="120" w:line="240" w:lineRule="auto"/>
        <w:ind w:left="1080"/>
        <w:jc w:val="both"/>
        <w:rPr>
          <w:rFonts w:ascii="Arial" w:eastAsia="Arial" w:hAnsi="Arial" w:cs="Arial"/>
        </w:rPr>
      </w:pPr>
      <w:r>
        <w:rPr>
          <w:rFonts w:ascii="Arial" w:eastAsia="Arial" w:hAnsi="Arial" w:cs="Arial"/>
          <w:b/>
          <w:highlight w:val="green"/>
        </w:rPr>
        <w:t xml:space="preserve">[Guidance Note: Place a copy of the Supplier’s </w:t>
      </w:r>
      <w:r w:rsidR="00170161">
        <w:rPr>
          <w:rFonts w:ascii="Arial" w:eastAsia="Arial" w:hAnsi="Arial" w:cs="Arial"/>
          <w:b/>
          <w:highlight w:val="green"/>
        </w:rPr>
        <w:t xml:space="preserve">response </w:t>
      </w:r>
      <w:r>
        <w:rPr>
          <w:rFonts w:ascii="Arial" w:eastAsia="Arial" w:hAnsi="Arial" w:cs="Arial"/>
          <w:b/>
          <w:highlight w:val="green"/>
        </w:rPr>
        <w:t xml:space="preserve">to relevant </w:t>
      </w:r>
      <w:r w:rsidR="00170161">
        <w:rPr>
          <w:rFonts w:ascii="Arial" w:eastAsia="Arial" w:hAnsi="Arial" w:cs="Arial"/>
          <w:b/>
          <w:highlight w:val="green"/>
        </w:rPr>
        <w:t xml:space="preserve">award questionnaire </w:t>
      </w:r>
      <w:r>
        <w:rPr>
          <w:rFonts w:ascii="Arial" w:eastAsia="Arial" w:hAnsi="Arial" w:cs="Arial"/>
          <w:b/>
          <w:highlight w:val="green"/>
        </w:rPr>
        <w:t>questions here</w:t>
      </w:r>
      <w:r w:rsidR="008F1D58">
        <w:rPr>
          <w:rFonts w:ascii="Arial" w:eastAsia="Arial" w:hAnsi="Arial" w:cs="Arial"/>
          <w:b/>
        </w:rPr>
        <w:t>]</w:t>
      </w:r>
    </w:p>
    <w:p w14:paraId="67D92B11" w14:textId="77777777" w:rsidR="000733F6" w:rsidRDefault="000733F6">
      <w:pPr>
        <w:tabs>
          <w:tab w:val="left" w:pos="1985"/>
        </w:tabs>
        <w:spacing w:before="120" w:after="120" w:line="240" w:lineRule="auto"/>
        <w:ind w:left="1080"/>
        <w:jc w:val="both"/>
        <w:rPr>
          <w:rFonts w:ascii="Arial" w:eastAsia="Arial" w:hAnsi="Arial" w:cs="Arial"/>
        </w:rPr>
      </w:pPr>
    </w:p>
    <w:p w14:paraId="5EA201CC" w14:textId="77777777" w:rsidR="000733F6" w:rsidRDefault="000733F6">
      <w:pPr>
        <w:pBdr>
          <w:top w:val="nil"/>
          <w:left w:val="nil"/>
          <w:bottom w:val="nil"/>
          <w:right w:val="nil"/>
          <w:between w:val="nil"/>
        </w:pBdr>
        <w:tabs>
          <w:tab w:val="left" w:pos="1134"/>
        </w:tabs>
        <w:spacing w:before="120" w:after="120" w:line="240" w:lineRule="auto"/>
        <w:jc w:val="both"/>
        <w:rPr>
          <w:color w:val="000000"/>
          <w:highlight w:val="yellow"/>
        </w:rPr>
      </w:pPr>
      <w:bookmarkStart w:id="7" w:name="_3dy6vkm" w:colFirst="0" w:colLast="0"/>
      <w:bookmarkStart w:id="8" w:name="_1t3h5sf" w:colFirst="0" w:colLast="0"/>
      <w:bookmarkStart w:id="9" w:name="_4d34og8" w:colFirst="0" w:colLast="0"/>
      <w:bookmarkStart w:id="10" w:name="_2s8eyo1" w:colFirst="0" w:colLast="0"/>
      <w:bookmarkStart w:id="11" w:name="_17dp8vu" w:colFirst="0" w:colLast="0"/>
      <w:bookmarkStart w:id="12" w:name="_3rdcrjn" w:colFirst="0" w:colLast="0"/>
      <w:bookmarkStart w:id="13" w:name="_26in1rg" w:colFirst="0" w:colLast="0"/>
      <w:bookmarkStart w:id="14" w:name="_lnxbz9" w:colFirst="0" w:colLast="0"/>
      <w:bookmarkStart w:id="15" w:name="_35nkun2" w:colFirst="0" w:colLast="0"/>
      <w:bookmarkStart w:id="16" w:name="_1ksv4uv" w:colFirst="0" w:colLast="0"/>
      <w:bookmarkStart w:id="17" w:name="_44sinio" w:colFirst="0" w:colLast="0"/>
      <w:bookmarkStart w:id="18" w:name="_2jxsxqh" w:colFirst="0" w:colLast="0"/>
      <w:bookmarkStart w:id="19" w:name="_z337ya" w:colFirst="0" w:colLast="0"/>
      <w:bookmarkStart w:id="20" w:name="_3j2qqm3" w:colFirst="0" w:colLast="0"/>
      <w:bookmarkStart w:id="21" w:name="_1y810tw" w:colFirst="0" w:colLast="0"/>
      <w:bookmarkStart w:id="22" w:name="_4i7ojhp" w:colFirst="0" w:colLast="0"/>
      <w:bookmarkStart w:id="23" w:name="_2xcytpi" w:colFirst="0" w:colLast="0"/>
      <w:bookmarkStart w:id="24" w:name="_1ci93xb" w:colFirst="0" w:colLast="0"/>
      <w:bookmarkStart w:id="25" w:name="_3whwml4" w:colFirst="0" w:colLast="0"/>
      <w:bookmarkStart w:id="26" w:name="_2bn6wsx" w:colFirst="0" w:colLast="0"/>
      <w:bookmarkStart w:id="27" w:name="_qsh70q" w:colFirst="0" w:colLast="0"/>
      <w:bookmarkStart w:id="28" w:name="_3as4poj" w:colFirst="0" w:colLast="0"/>
      <w:bookmarkStart w:id="29" w:name="_1pxezwc" w:colFirst="0" w:colLast="0"/>
      <w:bookmarkStart w:id="30" w:name="_49x2ik5" w:colFirst="0" w:colLast="0"/>
      <w:bookmarkStart w:id="31" w:name="_2p2csry" w:colFirst="0" w:colLast="0"/>
      <w:bookmarkStart w:id="32" w:name="_147n2zr" w:colFirst="0" w:colLast="0"/>
      <w:bookmarkStart w:id="33" w:name="_3o7alnk" w:colFirst="0" w:colLast="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0733F6">
      <w:headerReference w:type="default" r:id="rId10"/>
      <w:footerReference w:type="default" r:id="rId11"/>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96E95" w14:textId="77777777" w:rsidR="002D6C47" w:rsidRDefault="002D6C47">
      <w:pPr>
        <w:spacing w:after="0" w:line="240" w:lineRule="auto"/>
      </w:pPr>
      <w:r>
        <w:separator/>
      </w:r>
    </w:p>
  </w:endnote>
  <w:endnote w:type="continuationSeparator" w:id="0">
    <w:p w14:paraId="37B9E9E7" w14:textId="77777777" w:rsidR="002D6C47" w:rsidRDefault="002D6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4336F" w14:textId="77777777" w:rsidR="006E32EE" w:rsidRDefault="006E32EE">
    <w:pPr>
      <w:tabs>
        <w:tab w:val="center" w:pos="4513"/>
        <w:tab w:val="right" w:pos="9026"/>
      </w:tabs>
      <w:spacing w:after="0"/>
      <w:jc w:val="both"/>
      <w:rPr>
        <w:color w:val="BFBFBF"/>
      </w:rPr>
    </w:pPr>
  </w:p>
  <w:p w14:paraId="0FC61440" w14:textId="77777777" w:rsidR="006E32EE" w:rsidRDefault="006E32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RM3808</w:t>
    </w:r>
    <w:r>
      <w:rPr>
        <w:rFonts w:ascii="Arial" w:eastAsia="Arial" w:hAnsi="Arial" w:cs="Arial"/>
        <w:sz w:val="20"/>
        <w:szCs w:val="20"/>
      </w:rPr>
      <w:tab/>
      <w:t xml:space="preserve">                                           </w:t>
    </w:r>
  </w:p>
  <w:p w14:paraId="3D039672" w14:textId="792CFADE" w:rsidR="006E32EE" w:rsidRDefault="006E32EE" w:rsidP="00B03D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sidR="00B03D38">
      <w:rPr>
        <w:rFonts w:ascii="Arial" w:eastAsia="Arial" w:hAnsi="Arial" w:cs="Arial"/>
        <w:color w:val="000000"/>
        <w:sz w:val="20"/>
        <w:szCs w:val="20"/>
      </w:rPr>
      <w:t>v1.</w:t>
    </w:r>
    <w:r w:rsidR="00447703">
      <w:rPr>
        <w:rFonts w:ascii="Arial" w:eastAsia="Arial" w:hAnsi="Arial" w:cs="Arial"/>
        <w:color w:val="000000"/>
        <w:sz w:val="20"/>
        <w:szCs w:val="20"/>
      </w:rPr>
      <w:t>0_10 Lots</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9792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DAF59EC" w14:textId="77777777" w:rsidR="006E32EE" w:rsidRDefault="006E32EE">
    <w:pPr>
      <w:spacing w:after="0" w:line="240" w:lineRule="auto"/>
      <w:jc w:val="both"/>
    </w:pPr>
    <w:r>
      <w:rPr>
        <w:rFonts w:ascii="Arial" w:eastAsia="Arial" w:hAnsi="Arial" w:cs="Arial"/>
        <w:sz w:val="20"/>
        <w:szCs w:val="20"/>
      </w:rPr>
      <w:t>Model Version: v3.1</w:t>
    </w:r>
    <w:r>
      <w:tab/>
    </w:r>
    <w:r>
      <w:tab/>
    </w:r>
    <w:r>
      <w:tab/>
    </w:r>
    <w:r>
      <w:tab/>
    </w:r>
    <w:bookmarkStart w:id="34" w:name="23ckvvd" w:colFirst="0" w:colLast="0"/>
    <w:bookmarkEnd w:id="3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2F689" w14:textId="77777777" w:rsidR="002D6C47" w:rsidRDefault="002D6C47">
      <w:pPr>
        <w:spacing w:after="0" w:line="240" w:lineRule="auto"/>
      </w:pPr>
      <w:r>
        <w:separator/>
      </w:r>
    </w:p>
  </w:footnote>
  <w:footnote w:type="continuationSeparator" w:id="0">
    <w:p w14:paraId="4A2DD9A1" w14:textId="77777777" w:rsidR="002D6C47" w:rsidRDefault="002D6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DD5D4" w14:textId="77777777" w:rsidR="006E32EE" w:rsidRDefault="006E32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6811168E" w14:textId="77777777" w:rsidR="006E32EE" w:rsidRDefault="006E32EE">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841"/>
    <w:multiLevelType w:val="multilevel"/>
    <w:tmpl w:val="CBFC2382"/>
    <w:lvl w:ilvl="0">
      <w:start w:val="1"/>
      <w:numFmt w:val="lowerLetter"/>
      <w:lvlText w:val="%1)"/>
      <w:lvlJc w:val="left"/>
      <w:pPr>
        <w:ind w:left="2989" w:hanging="360"/>
      </w:pPr>
    </w:lvl>
    <w:lvl w:ilvl="1">
      <w:start w:val="1"/>
      <w:numFmt w:val="lowerRoman"/>
      <w:lvlText w:val="(%2)"/>
      <w:lvlJc w:val="left"/>
      <w:pPr>
        <w:ind w:left="3709" w:hanging="360"/>
      </w:pPr>
      <w:rPr>
        <w:rFonts w:hint="default"/>
        <w:b w:val="0"/>
        <w:u w:val="none"/>
      </w:r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 w15:restartNumberingAfterBreak="0">
    <w:nsid w:val="03921599"/>
    <w:multiLevelType w:val="multilevel"/>
    <w:tmpl w:val="65BAEBC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73C4797"/>
    <w:multiLevelType w:val="multilevel"/>
    <w:tmpl w:val="5C824C28"/>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 w15:restartNumberingAfterBreak="0">
    <w:nsid w:val="083C1FDD"/>
    <w:multiLevelType w:val="multilevel"/>
    <w:tmpl w:val="365A997A"/>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85302C5"/>
    <w:multiLevelType w:val="multilevel"/>
    <w:tmpl w:val="C7B05C4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 w15:restartNumberingAfterBreak="0">
    <w:nsid w:val="08D927DE"/>
    <w:multiLevelType w:val="multilevel"/>
    <w:tmpl w:val="769243E6"/>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E394F1E"/>
    <w:multiLevelType w:val="multilevel"/>
    <w:tmpl w:val="F1F294E2"/>
    <w:lvl w:ilvl="0">
      <w:start w:val="6"/>
      <w:numFmt w:val="lowerLetter"/>
      <w:lvlText w:val="%1)"/>
      <w:lvlJc w:val="left"/>
      <w:pPr>
        <w:ind w:left="341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6D288A"/>
    <w:multiLevelType w:val="multilevel"/>
    <w:tmpl w:val="F08E0380"/>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8" w15:restartNumberingAfterBreak="0">
    <w:nsid w:val="0EA75498"/>
    <w:multiLevelType w:val="multilevel"/>
    <w:tmpl w:val="2252ED20"/>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9" w15:restartNumberingAfterBreak="0">
    <w:nsid w:val="1049749D"/>
    <w:multiLevelType w:val="multilevel"/>
    <w:tmpl w:val="D98E9B98"/>
    <w:lvl w:ilvl="0">
      <w:start w:val="1"/>
      <w:numFmt w:val="decimal"/>
      <w:lvlText w:val="%1."/>
      <w:lvlJc w:val="left"/>
      <w:pPr>
        <w:ind w:left="400" w:hanging="400"/>
      </w:pPr>
      <w:rPr>
        <w:rFonts w:ascii="Arial" w:eastAsia="Arial" w:hAnsi="Arial" w:cs="Arial"/>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2DF1DD0"/>
    <w:multiLevelType w:val="multilevel"/>
    <w:tmpl w:val="C122EF84"/>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1" w15:restartNumberingAfterBreak="0">
    <w:nsid w:val="13224368"/>
    <w:multiLevelType w:val="multilevel"/>
    <w:tmpl w:val="803ACB8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2" w15:restartNumberingAfterBreak="0">
    <w:nsid w:val="16155E12"/>
    <w:multiLevelType w:val="multilevel"/>
    <w:tmpl w:val="21F4DC1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3" w15:restartNumberingAfterBreak="0">
    <w:nsid w:val="16FA1FCC"/>
    <w:multiLevelType w:val="multilevel"/>
    <w:tmpl w:val="2F1EFE42"/>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4" w15:restartNumberingAfterBreak="0">
    <w:nsid w:val="179432C7"/>
    <w:multiLevelType w:val="multilevel"/>
    <w:tmpl w:val="628AD540"/>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5" w15:restartNumberingAfterBreak="0">
    <w:nsid w:val="18D71C96"/>
    <w:multiLevelType w:val="multilevel"/>
    <w:tmpl w:val="B6F2089C"/>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199343E3"/>
    <w:multiLevelType w:val="multilevel"/>
    <w:tmpl w:val="57B086FE"/>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7" w15:restartNumberingAfterBreak="0">
    <w:nsid w:val="1B400A29"/>
    <w:multiLevelType w:val="multilevel"/>
    <w:tmpl w:val="E3C0C65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8" w15:restartNumberingAfterBreak="0">
    <w:nsid w:val="1D0A47BB"/>
    <w:multiLevelType w:val="multilevel"/>
    <w:tmpl w:val="0DB8ABAA"/>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9" w15:restartNumberingAfterBreak="0">
    <w:nsid w:val="1F053DDD"/>
    <w:multiLevelType w:val="multilevel"/>
    <w:tmpl w:val="28443B1E"/>
    <w:lvl w:ilvl="0">
      <w:start w:val="1"/>
      <w:numFmt w:val="lowerRoman"/>
      <w:lvlText w:val="%1)"/>
      <w:lvlJc w:val="left"/>
      <w:pPr>
        <w:ind w:left="3349" w:hanging="72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0" w15:restartNumberingAfterBreak="0">
    <w:nsid w:val="1F164F43"/>
    <w:multiLevelType w:val="multilevel"/>
    <w:tmpl w:val="EA1E1058"/>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1" w15:restartNumberingAfterBreak="0">
    <w:nsid w:val="23E70150"/>
    <w:multiLevelType w:val="multilevel"/>
    <w:tmpl w:val="F97ED7AE"/>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2" w15:restartNumberingAfterBreak="0">
    <w:nsid w:val="28D77F5A"/>
    <w:multiLevelType w:val="multilevel"/>
    <w:tmpl w:val="C48605FC"/>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3" w15:restartNumberingAfterBreak="0">
    <w:nsid w:val="2A360A5A"/>
    <w:multiLevelType w:val="multilevel"/>
    <w:tmpl w:val="BD4215D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24" w15:restartNumberingAfterBreak="0">
    <w:nsid w:val="2FC85230"/>
    <w:multiLevelType w:val="multilevel"/>
    <w:tmpl w:val="8DC4FEC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5" w15:restartNumberingAfterBreak="0">
    <w:nsid w:val="31EC59C6"/>
    <w:multiLevelType w:val="multilevel"/>
    <w:tmpl w:val="8572E586"/>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6" w15:restartNumberingAfterBreak="0">
    <w:nsid w:val="3209386E"/>
    <w:multiLevelType w:val="multilevel"/>
    <w:tmpl w:val="230C06B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7" w15:restartNumberingAfterBreak="0">
    <w:nsid w:val="33C72879"/>
    <w:multiLevelType w:val="multilevel"/>
    <w:tmpl w:val="C9AC634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28" w15:restartNumberingAfterBreak="0">
    <w:nsid w:val="37CE0626"/>
    <w:multiLevelType w:val="multilevel"/>
    <w:tmpl w:val="32E0098A"/>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9" w15:restartNumberingAfterBreak="0">
    <w:nsid w:val="385428AC"/>
    <w:multiLevelType w:val="multilevel"/>
    <w:tmpl w:val="2B7A7584"/>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
      <w:lvlJc w:val="left"/>
      <w:pPr>
        <w:ind w:left="2214" w:hanging="360"/>
      </w:pPr>
      <w:rPr>
        <w:rFonts w:ascii="Noto Sans Symbols" w:eastAsia="Noto Sans Symbols" w:hAnsi="Noto Sans Symbols" w:cs="Noto Sans Symbols"/>
      </w:rPr>
    </w:lvl>
    <w:lvl w:ilvl="2">
      <w:start w:val="1"/>
      <w:numFmt w:val="bullet"/>
      <w:lvlText w:val="•"/>
      <w:lvlJc w:val="left"/>
      <w:pPr>
        <w:ind w:left="2934" w:hanging="360"/>
      </w:pPr>
      <w:rPr>
        <w:rFonts w:ascii="Arial" w:eastAsia="Arial" w:hAnsi="Arial" w:cs="Arial"/>
      </w:rPr>
    </w:lvl>
    <w:lvl w:ilvl="3">
      <w:start w:val="29"/>
      <w:numFmt w:val="bullet"/>
      <w:lvlText w:val="-"/>
      <w:lvlJc w:val="left"/>
      <w:pPr>
        <w:ind w:left="3654" w:hanging="360"/>
      </w:pPr>
      <w:rPr>
        <w:rFonts w:ascii="Arial" w:eastAsia="Arial" w:hAnsi="Arial" w:cs="Arial"/>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30" w15:restartNumberingAfterBreak="0">
    <w:nsid w:val="38B35FCE"/>
    <w:multiLevelType w:val="multilevel"/>
    <w:tmpl w:val="596E3B4A"/>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
      <w:lvlJc w:val="left"/>
      <w:pPr>
        <w:ind w:left="2214" w:hanging="360"/>
      </w:pPr>
      <w:rPr>
        <w:rFonts w:ascii="Noto Sans Symbols" w:eastAsia="Noto Sans Symbols" w:hAnsi="Noto Sans Symbols" w:cs="Noto Sans Symbols"/>
      </w:rPr>
    </w:lvl>
    <w:lvl w:ilvl="2">
      <w:start w:val="1"/>
      <w:numFmt w:val="lowerLetter"/>
      <w:lvlText w:val="%3)"/>
      <w:lvlJc w:val="left"/>
      <w:pPr>
        <w:ind w:left="2934" w:hanging="360"/>
      </w:p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31" w15:restartNumberingAfterBreak="0">
    <w:nsid w:val="3AFE6062"/>
    <w:multiLevelType w:val="multilevel"/>
    <w:tmpl w:val="D054AC3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2" w15:restartNumberingAfterBreak="0">
    <w:nsid w:val="402F7C11"/>
    <w:multiLevelType w:val="multilevel"/>
    <w:tmpl w:val="C28854B2"/>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3" w15:restartNumberingAfterBreak="0">
    <w:nsid w:val="411D4A15"/>
    <w:multiLevelType w:val="multilevel"/>
    <w:tmpl w:val="AB267BBC"/>
    <w:lvl w:ilvl="0">
      <w:start w:val="1"/>
      <w:numFmt w:val="lowerLetter"/>
      <w:lvlText w:val="%1)"/>
      <w:lvlJc w:val="left"/>
      <w:pPr>
        <w:ind w:left="2934" w:hanging="360"/>
      </w:pPr>
    </w:lvl>
    <w:lvl w:ilvl="1">
      <w:start w:val="1"/>
      <w:numFmt w:val="lowerLetter"/>
      <w:lvlText w:val="%2."/>
      <w:lvlJc w:val="left"/>
      <w:pPr>
        <w:ind w:left="3654" w:hanging="360"/>
      </w:pPr>
    </w:lvl>
    <w:lvl w:ilvl="2">
      <w:start w:val="1"/>
      <w:numFmt w:val="lowerRoman"/>
      <w:lvlText w:val="%3."/>
      <w:lvlJc w:val="right"/>
      <w:pPr>
        <w:ind w:left="4374" w:hanging="180"/>
      </w:pPr>
    </w:lvl>
    <w:lvl w:ilvl="3">
      <w:start w:val="1"/>
      <w:numFmt w:val="decimal"/>
      <w:lvlText w:val="%4."/>
      <w:lvlJc w:val="left"/>
      <w:pPr>
        <w:ind w:left="5094" w:hanging="360"/>
      </w:pPr>
    </w:lvl>
    <w:lvl w:ilvl="4">
      <w:start w:val="1"/>
      <w:numFmt w:val="lowerLetter"/>
      <w:lvlText w:val="%5."/>
      <w:lvlJc w:val="left"/>
      <w:pPr>
        <w:ind w:left="5814" w:hanging="360"/>
      </w:pPr>
    </w:lvl>
    <w:lvl w:ilvl="5">
      <w:start w:val="1"/>
      <w:numFmt w:val="lowerRoman"/>
      <w:lvlText w:val="%6."/>
      <w:lvlJc w:val="right"/>
      <w:pPr>
        <w:ind w:left="6534" w:hanging="180"/>
      </w:pPr>
    </w:lvl>
    <w:lvl w:ilvl="6">
      <w:start w:val="1"/>
      <w:numFmt w:val="decimal"/>
      <w:lvlText w:val="%7."/>
      <w:lvlJc w:val="left"/>
      <w:pPr>
        <w:ind w:left="7254" w:hanging="360"/>
      </w:pPr>
    </w:lvl>
    <w:lvl w:ilvl="7">
      <w:start w:val="1"/>
      <w:numFmt w:val="lowerLetter"/>
      <w:lvlText w:val="%8."/>
      <w:lvlJc w:val="left"/>
      <w:pPr>
        <w:ind w:left="7974" w:hanging="360"/>
      </w:pPr>
    </w:lvl>
    <w:lvl w:ilvl="8">
      <w:start w:val="1"/>
      <w:numFmt w:val="lowerRoman"/>
      <w:lvlText w:val="%9."/>
      <w:lvlJc w:val="right"/>
      <w:pPr>
        <w:ind w:left="8694" w:hanging="180"/>
      </w:pPr>
    </w:lvl>
  </w:abstractNum>
  <w:abstractNum w:abstractNumId="34" w15:restartNumberingAfterBreak="0">
    <w:nsid w:val="4159249E"/>
    <w:multiLevelType w:val="multilevel"/>
    <w:tmpl w:val="D6F88388"/>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5" w15:restartNumberingAfterBreak="0">
    <w:nsid w:val="428E1134"/>
    <w:multiLevelType w:val="multilevel"/>
    <w:tmpl w:val="7ACE9F34"/>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6" w15:restartNumberingAfterBreak="0">
    <w:nsid w:val="430C63C2"/>
    <w:multiLevelType w:val="multilevel"/>
    <w:tmpl w:val="D116B6F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43EE3B5E"/>
    <w:multiLevelType w:val="multilevel"/>
    <w:tmpl w:val="95B241AC"/>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45AF09AA"/>
    <w:multiLevelType w:val="multilevel"/>
    <w:tmpl w:val="ED9C1B36"/>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9" w15:restartNumberingAfterBreak="0">
    <w:nsid w:val="475A7FBE"/>
    <w:multiLevelType w:val="multilevel"/>
    <w:tmpl w:val="F230DDD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0" w15:restartNumberingAfterBreak="0">
    <w:nsid w:val="4B1F219E"/>
    <w:multiLevelType w:val="multilevel"/>
    <w:tmpl w:val="A2309004"/>
    <w:lvl w:ilvl="0">
      <w:start w:val="1"/>
      <w:numFmt w:val="lowerLetter"/>
      <w:lvlText w:val="%1)"/>
      <w:lvlJc w:val="left"/>
      <w:pPr>
        <w:ind w:left="3414" w:hanging="360"/>
      </w:pPr>
    </w:lvl>
    <w:lvl w:ilvl="1">
      <w:start w:val="1"/>
      <w:numFmt w:val="lowerLetter"/>
      <w:lvlText w:val="%2."/>
      <w:lvlJc w:val="left"/>
      <w:pPr>
        <w:ind w:left="4134" w:hanging="360"/>
      </w:pPr>
    </w:lvl>
    <w:lvl w:ilvl="2">
      <w:start w:val="1"/>
      <w:numFmt w:val="lowerRoman"/>
      <w:lvlText w:val="%3."/>
      <w:lvlJc w:val="right"/>
      <w:pPr>
        <w:ind w:left="4854" w:hanging="180"/>
      </w:pPr>
    </w:lvl>
    <w:lvl w:ilvl="3">
      <w:start w:val="1"/>
      <w:numFmt w:val="decimal"/>
      <w:lvlText w:val="%4."/>
      <w:lvlJc w:val="left"/>
      <w:pPr>
        <w:ind w:left="5574" w:hanging="360"/>
      </w:pPr>
    </w:lvl>
    <w:lvl w:ilvl="4">
      <w:start w:val="1"/>
      <w:numFmt w:val="lowerLetter"/>
      <w:lvlText w:val="%5."/>
      <w:lvlJc w:val="left"/>
      <w:pPr>
        <w:ind w:left="6294" w:hanging="360"/>
      </w:pPr>
    </w:lvl>
    <w:lvl w:ilvl="5">
      <w:start w:val="1"/>
      <w:numFmt w:val="lowerRoman"/>
      <w:lvlText w:val="%6."/>
      <w:lvlJc w:val="right"/>
      <w:pPr>
        <w:ind w:left="7014" w:hanging="180"/>
      </w:pPr>
    </w:lvl>
    <w:lvl w:ilvl="6">
      <w:start w:val="1"/>
      <w:numFmt w:val="decimal"/>
      <w:lvlText w:val="%7."/>
      <w:lvlJc w:val="left"/>
      <w:pPr>
        <w:ind w:left="7734" w:hanging="360"/>
      </w:pPr>
    </w:lvl>
    <w:lvl w:ilvl="7">
      <w:start w:val="1"/>
      <w:numFmt w:val="lowerLetter"/>
      <w:lvlText w:val="%8."/>
      <w:lvlJc w:val="left"/>
      <w:pPr>
        <w:ind w:left="8454" w:hanging="360"/>
      </w:pPr>
    </w:lvl>
    <w:lvl w:ilvl="8">
      <w:start w:val="1"/>
      <w:numFmt w:val="lowerRoman"/>
      <w:lvlText w:val="%9."/>
      <w:lvlJc w:val="right"/>
      <w:pPr>
        <w:ind w:left="9174" w:hanging="180"/>
      </w:pPr>
    </w:lvl>
  </w:abstractNum>
  <w:abstractNum w:abstractNumId="41" w15:restartNumberingAfterBreak="0">
    <w:nsid w:val="50120A1B"/>
    <w:multiLevelType w:val="multilevel"/>
    <w:tmpl w:val="D58E3676"/>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2" w15:restartNumberingAfterBreak="0">
    <w:nsid w:val="52C17AE3"/>
    <w:multiLevelType w:val="multilevel"/>
    <w:tmpl w:val="6908EA9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3" w15:restartNumberingAfterBreak="0">
    <w:nsid w:val="56AA1180"/>
    <w:multiLevelType w:val="multilevel"/>
    <w:tmpl w:val="30B6FCF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4" w15:restartNumberingAfterBreak="0">
    <w:nsid w:val="5A454281"/>
    <w:multiLevelType w:val="multilevel"/>
    <w:tmpl w:val="29CC064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5" w15:restartNumberingAfterBreak="0">
    <w:nsid w:val="64E91AC6"/>
    <w:multiLevelType w:val="multilevel"/>
    <w:tmpl w:val="958C89FC"/>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6" w15:restartNumberingAfterBreak="0">
    <w:nsid w:val="65C46B70"/>
    <w:multiLevelType w:val="multilevel"/>
    <w:tmpl w:val="F3386318"/>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47" w15:restartNumberingAfterBreak="0">
    <w:nsid w:val="66690B22"/>
    <w:multiLevelType w:val="multilevel"/>
    <w:tmpl w:val="747ADAB2"/>
    <w:lvl w:ilvl="0">
      <w:start w:val="1"/>
      <w:numFmt w:val="lowerLetter"/>
      <w:lvlText w:val="%1)"/>
      <w:lvlJc w:val="left"/>
      <w:pPr>
        <w:ind w:left="2934" w:hanging="360"/>
      </w:pPr>
    </w:lvl>
    <w:lvl w:ilvl="1">
      <w:start w:val="1"/>
      <w:numFmt w:val="lowerLetter"/>
      <w:lvlText w:val="%2."/>
      <w:lvlJc w:val="left"/>
      <w:pPr>
        <w:ind w:left="3654" w:hanging="360"/>
      </w:pPr>
    </w:lvl>
    <w:lvl w:ilvl="2">
      <w:start w:val="1"/>
      <w:numFmt w:val="lowerRoman"/>
      <w:lvlText w:val="%3."/>
      <w:lvlJc w:val="right"/>
      <w:pPr>
        <w:ind w:left="4374" w:hanging="180"/>
      </w:pPr>
    </w:lvl>
    <w:lvl w:ilvl="3">
      <w:start w:val="1"/>
      <w:numFmt w:val="decimal"/>
      <w:lvlText w:val="%4."/>
      <w:lvlJc w:val="left"/>
      <w:pPr>
        <w:ind w:left="5094" w:hanging="360"/>
      </w:pPr>
    </w:lvl>
    <w:lvl w:ilvl="4">
      <w:start w:val="1"/>
      <w:numFmt w:val="lowerLetter"/>
      <w:lvlText w:val="%5."/>
      <w:lvlJc w:val="left"/>
      <w:pPr>
        <w:ind w:left="5814" w:hanging="360"/>
      </w:pPr>
    </w:lvl>
    <w:lvl w:ilvl="5">
      <w:start w:val="1"/>
      <w:numFmt w:val="lowerRoman"/>
      <w:lvlText w:val="%6."/>
      <w:lvlJc w:val="right"/>
      <w:pPr>
        <w:ind w:left="6534" w:hanging="180"/>
      </w:pPr>
    </w:lvl>
    <w:lvl w:ilvl="6">
      <w:start w:val="1"/>
      <w:numFmt w:val="decimal"/>
      <w:lvlText w:val="%7."/>
      <w:lvlJc w:val="left"/>
      <w:pPr>
        <w:ind w:left="7254" w:hanging="360"/>
      </w:pPr>
    </w:lvl>
    <w:lvl w:ilvl="7">
      <w:start w:val="1"/>
      <w:numFmt w:val="lowerLetter"/>
      <w:lvlText w:val="%8."/>
      <w:lvlJc w:val="left"/>
      <w:pPr>
        <w:ind w:left="7974" w:hanging="360"/>
      </w:pPr>
    </w:lvl>
    <w:lvl w:ilvl="8">
      <w:start w:val="1"/>
      <w:numFmt w:val="lowerRoman"/>
      <w:lvlText w:val="%9."/>
      <w:lvlJc w:val="right"/>
      <w:pPr>
        <w:ind w:left="8694" w:hanging="180"/>
      </w:pPr>
    </w:lvl>
  </w:abstractNum>
  <w:abstractNum w:abstractNumId="48" w15:restartNumberingAfterBreak="0">
    <w:nsid w:val="669479A1"/>
    <w:multiLevelType w:val="multilevel"/>
    <w:tmpl w:val="E8F6D70A"/>
    <w:lvl w:ilvl="0">
      <w:start w:val="1"/>
      <w:numFmt w:val="lowerLetter"/>
      <w:lvlText w:val="%1)"/>
      <w:lvlJc w:val="left"/>
      <w:pPr>
        <w:ind w:left="2934" w:hanging="360"/>
      </w:pPr>
    </w:lvl>
    <w:lvl w:ilvl="1">
      <w:start w:val="1"/>
      <w:numFmt w:val="lowerLetter"/>
      <w:lvlText w:val="%2."/>
      <w:lvlJc w:val="left"/>
      <w:pPr>
        <w:ind w:left="3654" w:hanging="360"/>
      </w:pPr>
    </w:lvl>
    <w:lvl w:ilvl="2">
      <w:start w:val="1"/>
      <w:numFmt w:val="lowerRoman"/>
      <w:lvlText w:val="%3."/>
      <w:lvlJc w:val="right"/>
      <w:pPr>
        <w:ind w:left="4374" w:hanging="180"/>
      </w:pPr>
    </w:lvl>
    <w:lvl w:ilvl="3">
      <w:start w:val="1"/>
      <w:numFmt w:val="decimal"/>
      <w:lvlText w:val="%4."/>
      <w:lvlJc w:val="left"/>
      <w:pPr>
        <w:ind w:left="5094" w:hanging="360"/>
      </w:pPr>
    </w:lvl>
    <w:lvl w:ilvl="4">
      <w:start w:val="1"/>
      <w:numFmt w:val="lowerLetter"/>
      <w:lvlText w:val="%5."/>
      <w:lvlJc w:val="left"/>
      <w:pPr>
        <w:ind w:left="5814" w:hanging="360"/>
      </w:pPr>
    </w:lvl>
    <w:lvl w:ilvl="5">
      <w:start w:val="1"/>
      <w:numFmt w:val="lowerRoman"/>
      <w:lvlText w:val="%6."/>
      <w:lvlJc w:val="right"/>
      <w:pPr>
        <w:ind w:left="6534" w:hanging="180"/>
      </w:pPr>
    </w:lvl>
    <w:lvl w:ilvl="6">
      <w:start w:val="1"/>
      <w:numFmt w:val="decimal"/>
      <w:lvlText w:val="%7."/>
      <w:lvlJc w:val="left"/>
      <w:pPr>
        <w:ind w:left="7254" w:hanging="360"/>
      </w:pPr>
    </w:lvl>
    <w:lvl w:ilvl="7">
      <w:start w:val="1"/>
      <w:numFmt w:val="lowerLetter"/>
      <w:lvlText w:val="%8."/>
      <w:lvlJc w:val="left"/>
      <w:pPr>
        <w:ind w:left="7974" w:hanging="360"/>
      </w:pPr>
    </w:lvl>
    <w:lvl w:ilvl="8">
      <w:start w:val="1"/>
      <w:numFmt w:val="lowerRoman"/>
      <w:lvlText w:val="%9."/>
      <w:lvlJc w:val="right"/>
      <w:pPr>
        <w:ind w:left="8694" w:hanging="180"/>
      </w:pPr>
    </w:lvl>
  </w:abstractNum>
  <w:abstractNum w:abstractNumId="49" w15:restartNumberingAfterBreak="0">
    <w:nsid w:val="6AEB775A"/>
    <w:multiLevelType w:val="multilevel"/>
    <w:tmpl w:val="34D0955C"/>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0" w15:restartNumberingAfterBreak="0">
    <w:nsid w:val="6EF57D74"/>
    <w:multiLevelType w:val="multilevel"/>
    <w:tmpl w:val="59CECFA4"/>
    <w:lvl w:ilvl="0">
      <w:start w:val="1"/>
      <w:numFmt w:val="lowerRoman"/>
      <w:lvlText w:val="%1)"/>
      <w:lvlJc w:val="left"/>
      <w:pPr>
        <w:ind w:left="3774" w:hanging="720"/>
      </w:pPr>
    </w:lvl>
    <w:lvl w:ilvl="1">
      <w:start w:val="1"/>
      <w:numFmt w:val="lowerLetter"/>
      <w:lvlText w:val="%2."/>
      <w:lvlJc w:val="left"/>
      <w:pPr>
        <w:ind w:left="4134" w:hanging="360"/>
      </w:pPr>
    </w:lvl>
    <w:lvl w:ilvl="2">
      <w:start w:val="1"/>
      <w:numFmt w:val="lowerRoman"/>
      <w:lvlText w:val="%3."/>
      <w:lvlJc w:val="right"/>
      <w:pPr>
        <w:ind w:left="4854" w:hanging="180"/>
      </w:pPr>
    </w:lvl>
    <w:lvl w:ilvl="3">
      <w:start w:val="1"/>
      <w:numFmt w:val="decimal"/>
      <w:lvlText w:val="%4."/>
      <w:lvlJc w:val="left"/>
      <w:pPr>
        <w:ind w:left="5574" w:hanging="360"/>
      </w:pPr>
    </w:lvl>
    <w:lvl w:ilvl="4">
      <w:start w:val="1"/>
      <w:numFmt w:val="lowerLetter"/>
      <w:lvlText w:val="%5."/>
      <w:lvlJc w:val="left"/>
      <w:pPr>
        <w:ind w:left="6294" w:hanging="360"/>
      </w:pPr>
    </w:lvl>
    <w:lvl w:ilvl="5">
      <w:start w:val="1"/>
      <w:numFmt w:val="lowerRoman"/>
      <w:lvlText w:val="%6."/>
      <w:lvlJc w:val="right"/>
      <w:pPr>
        <w:ind w:left="7014" w:hanging="180"/>
      </w:pPr>
    </w:lvl>
    <w:lvl w:ilvl="6">
      <w:start w:val="1"/>
      <w:numFmt w:val="decimal"/>
      <w:lvlText w:val="%7."/>
      <w:lvlJc w:val="left"/>
      <w:pPr>
        <w:ind w:left="7734" w:hanging="360"/>
      </w:pPr>
    </w:lvl>
    <w:lvl w:ilvl="7">
      <w:start w:val="1"/>
      <w:numFmt w:val="lowerLetter"/>
      <w:lvlText w:val="%8."/>
      <w:lvlJc w:val="left"/>
      <w:pPr>
        <w:ind w:left="8454" w:hanging="360"/>
      </w:pPr>
    </w:lvl>
    <w:lvl w:ilvl="8">
      <w:start w:val="1"/>
      <w:numFmt w:val="lowerRoman"/>
      <w:lvlText w:val="%9."/>
      <w:lvlJc w:val="right"/>
      <w:pPr>
        <w:ind w:left="9174" w:hanging="180"/>
      </w:pPr>
    </w:lvl>
  </w:abstractNum>
  <w:abstractNum w:abstractNumId="51" w15:restartNumberingAfterBreak="0">
    <w:nsid w:val="6F403305"/>
    <w:multiLevelType w:val="multilevel"/>
    <w:tmpl w:val="2394608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2" w15:restartNumberingAfterBreak="0">
    <w:nsid w:val="7611487A"/>
    <w:multiLevelType w:val="multilevel"/>
    <w:tmpl w:val="4384A172"/>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3" w15:restartNumberingAfterBreak="0">
    <w:nsid w:val="79FD2B8A"/>
    <w:multiLevelType w:val="multilevel"/>
    <w:tmpl w:val="2EE6AE08"/>
    <w:lvl w:ilvl="0">
      <w:start w:val="1"/>
      <w:numFmt w:val="lowerLetter"/>
      <w:lvlText w:val="%1)"/>
      <w:lvlJc w:val="left"/>
      <w:pPr>
        <w:ind w:left="2989" w:hanging="360"/>
      </w:pPr>
    </w:lvl>
    <w:lvl w:ilvl="1">
      <w:start w:val="1"/>
      <w:numFmt w:val="lowerRoman"/>
      <w:lvlText w:val="(%2)"/>
      <w:lvlJc w:val="right"/>
      <w:pPr>
        <w:ind w:left="3709" w:hanging="360"/>
      </w:pPr>
      <w:rPr>
        <w:rFonts w:hint="default"/>
      </w:r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num w:numId="1">
    <w:abstractNumId w:val="32"/>
  </w:num>
  <w:num w:numId="2">
    <w:abstractNumId w:val="35"/>
  </w:num>
  <w:num w:numId="3">
    <w:abstractNumId w:val="6"/>
  </w:num>
  <w:num w:numId="4">
    <w:abstractNumId w:val="20"/>
  </w:num>
  <w:num w:numId="5">
    <w:abstractNumId w:val="30"/>
  </w:num>
  <w:num w:numId="6">
    <w:abstractNumId w:val="3"/>
  </w:num>
  <w:num w:numId="7">
    <w:abstractNumId w:val="36"/>
  </w:num>
  <w:num w:numId="8">
    <w:abstractNumId w:val="33"/>
  </w:num>
  <w:num w:numId="9">
    <w:abstractNumId w:val="29"/>
  </w:num>
  <w:num w:numId="10">
    <w:abstractNumId w:val="48"/>
  </w:num>
  <w:num w:numId="11">
    <w:abstractNumId w:val="5"/>
  </w:num>
  <w:num w:numId="12">
    <w:abstractNumId w:val="28"/>
  </w:num>
  <w:num w:numId="13">
    <w:abstractNumId w:val="16"/>
  </w:num>
  <w:num w:numId="14">
    <w:abstractNumId w:val="14"/>
  </w:num>
  <w:num w:numId="15">
    <w:abstractNumId w:val="34"/>
  </w:num>
  <w:num w:numId="16">
    <w:abstractNumId w:val="40"/>
  </w:num>
  <w:num w:numId="17">
    <w:abstractNumId w:val="38"/>
  </w:num>
  <w:num w:numId="18">
    <w:abstractNumId w:val="18"/>
  </w:num>
  <w:num w:numId="19">
    <w:abstractNumId w:val="21"/>
  </w:num>
  <w:num w:numId="20">
    <w:abstractNumId w:val="50"/>
  </w:num>
  <w:num w:numId="21">
    <w:abstractNumId w:val="22"/>
  </w:num>
  <w:num w:numId="22">
    <w:abstractNumId w:val="47"/>
  </w:num>
  <w:num w:numId="23">
    <w:abstractNumId w:val="37"/>
  </w:num>
  <w:num w:numId="24">
    <w:abstractNumId w:val="53"/>
  </w:num>
  <w:num w:numId="25">
    <w:abstractNumId w:val="0"/>
  </w:num>
  <w:num w:numId="26">
    <w:abstractNumId w:val="19"/>
  </w:num>
  <w:num w:numId="27">
    <w:abstractNumId w:val="45"/>
  </w:num>
  <w:num w:numId="28">
    <w:abstractNumId w:val="41"/>
  </w:num>
  <w:num w:numId="29">
    <w:abstractNumId w:val="15"/>
  </w:num>
  <w:num w:numId="30">
    <w:abstractNumId w:val="8"/>
  </w:num>
  <w:num w:numId="31">
    <w:abstractNumId w:val="26"/>
  </w:num>
  <w:num w:numId="32">
    <w:abstractNumId w:val="43"/>
  </w:num>
  <w:num w:numId="33">
    <w:abstractNumId w:val="42"/>
  </w:num>
  <w:num w:numId="34">
    <w:abstractNumId w:val="52"/>
  </w:num>
  <w:num w:numId="35">
    <w:abstractNumId w:val="39"/>
  </w:num>
  <w:num w:numId="36">
    <w:abstractNumId w:val="2"/>
  </w:num>
  <w:num w:numId="37">
    <w:abstractNumId w:val="25"/>
  </w:num>
  <w:num w:numId="38">
    <w:abstractNumId w:val="46"/>
  </w:num>
  <w:num w:numId="39">
    <w:abstractNumId w:val="44"/>
  </w:num>
  <w:num w:numId="40">
    <w:abstractNumId w:val="12"/>
  </w:num>
  <w:num w:numId="41">
    <w:abstractNumId w:val="10"/>
  </w:num>
  <w:num w:numId="42">
    <w:abstractNumId w:val="27"/>
  </w:num>
  <w:num w:numId="43">
    <w:abstractNumId w:val="7"/>
  </w:num>
  <w:num w:numId="44">
    <w:abstractNumId w:val="13"/>
  </w:num>
  <w:num w:numId="45">
    <w:abstractNumId w:val="49"/>
  </w:num>
  <w:num w:numId="46">
    <w:abstractNumId w:val="51"/>
  </w:num>
  <w:num w:numId="47">
    <w:abstractNumId w:val="31"/>
  </w:num>
  <w:num w:numId="48">
    <w:abstractNumId w:val="24"/>
  </w:num>
  <w:num w:numId="49">
    <w:abstractNumId w:val="23"/>
  </w:num>
  <w:num w:numId="50">
    <w:abstractNumId w:val="1"/>
  </w:num>
  <w:num w:numId="51">
    <w:abstractNumId w:val="11"/>
  </w:num>
  <w:num w:numId="52">
    <w:abstractNumId w:val="4"/>
  </w:num>
  <w:num w:numId="53">
    <w:abstractNumId w:val="17"/>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3F6"/>
    <w:rsid w:val="0001421C"/>
    <w:rsid w:val="000733F6"/>
    <w:rsid w:val="0008500E"/>
    <w:rsid w:val="0009627D"/>
    <w:rsid w:val="000D1FBA"/>
    <w:rsid w:val="001553DC"/>
    <w:rsid w:val="0016121D"/>
    <w:rsid w:val="00170161"/>
    <w:rsid w:val="00185E09"/>
    <w:rsid w:val="001A29F5"/>
    <w:rsid w:val="001A2F73"/>
    <w:rsid w:val="001D1FA0"/>
    <w:rsid w:val="001E5166"/>
    <w:rsid w:val="00210B94"/>
    <w:rsid w:val="00236AE7"/>
    <w:rsid w:val="00247CC1"/>
    <w:rsid w:val="0029457B"/>
    <w:rsid w:val="00296F71"/>
    <w:rsid w:val="002A0617"/>
    <w:rsid w:val="002A0AA0"/>
    <w:rsid w:val="002D6C47"/>
    <w:rsid w:val="00337532"/>
    <w:rsid w:val="0034169B"/>
    <w:rsid w:val="003A072B"/>
    <w:rsid w:val="00447703"/>
    <w:rsid w:val="00485312"/>
    <w:rsid w:val="004904B0"/>
    <w:rsid w:val="004C69F4"/>
    <w:rsid w:val="004F4F6B"/>
    <w:rsid w:val="004F5FAE"/>
    <w:rsid w:val="00593DC7"/>
    <w:rsid w:val="0059792A"/>
    <w:rsid w:val="00624F24"/>
    <w:rsid w:val="00630C22"/>
    <w:rsid w:val="00641AC5"/>
    <w:rsid w:val="00696F42"/>
    <w:rsid w:val="006E32EE"/>
    <w:rsid w:val="00745E75"/>
    <w:rsid w:val="00752E2A"/>
    <w:rsid w:val="00757F26"/>
    <w:rsid w:val="0078084D"/>
    <w:rsid w:val="00790FD3"/>
    <w:rsid w:val="00794361"/>
    <w:rsid w:val="007C1C7A"/>
    <w:rsid w:val="008816D8"/>
    <w:rsid w:val="008F1D58"/>
    <w:rsid w:val="008F3975"/>
    <w:rsid w:val="008F4132"/>
    <w:rsid w:val="00956A59"/>
    <w:rsid w:val="009975A0"/>
    <w:rsid w:val="009A018D"/>
    <w:rsid w:val="009D1D5C"/>
    <w:rsid w:val="00A628B8"/>
    <w:rsid w:val="00A74FE0"/>
    <w:rsid w:val="00AC4C55"/>
    <w:rsid w:val="00AF6014"/>
    <w:rsid w:val="00B03D38"/>
    <w:rsid w:val="00BB403F"/>
    <w:rsid w:val="00BF3015"/>
    <w:rsid w:val="00C1186B"/>
    <w:rsid w:val="00C21C27"/>
    <w:rsid w:val="00C52FBC"/>
    <w:rsid w:val="00CC5034"/>
    <w:rsid w:val="00D77459"/>
    <w:rsid w:val="00D96D50"/>
    <w:rsid w:val="00DA20BD"/>
    <w:rsid w:val="00E20AC0"/>
    <w:rsid w:val="00EB0A15"/>
    <w:rsid w:val="00EB750D"/>
    <w:rsid w:val="00F110D4"/>
    <w:rsid w:val="00F304CF"/>
    <w:rsid w:val="00F348E7"/>
    <w:rsid w:val="00F57C20"/>
    <w:rsid w:val="00F75330"/>
    <w:rsid w:val="00F968C4"/>
    <w:rsid w:val="00FF7DC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89AB6"/>
  <w15:docId w15:val="{5CC6AEB9-882D-4FE5-B3A7-0339ED5A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21C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27"/>
    <w:rPr>
      <w:rFonts w:ascii="Segoe UI" w:hAnsi="Segoe UI" w:cs="Segoe UI"/>
      <w:sz w:val="18"/>
      <w:szCs w:val="18"/>
    </w:rPr>
  </w:style>
  <w:style w:type="paragraph" w:styleId="ListParagraph">
    <w:name w:val="List Paragraph"/>
    <w:basedOn w:val="Normal"/>
    <w:uiPriority w:val="34"/>
    <w:qFormat/>
    <w:rsid w:val="00F75330"/>
    <w:pPr>
      <w:ind w:left="720"/>
      <w:contextualSpacing/>
    </w:pPr>
  </w:style>
  <w:style w:type="character" w:styleId="Hyperlink">
    <w:name w:val="Hyperlink"/>
    <w:basedOn w:val="DefaultParagraphFont"/>
    <w:uiPriority w:val="99"/>
    <w:unhideWhenUsed/>
    <w:rsid w:val="00FF7DC7"/>
    <w:rPr>
      <w:color w:val="0000FF"/>
      <w:u w:val="single"/>
    </w:rPr>
  </w:style>
  <w:style w:type="paragraph" w:styleId="Header">
    <w:name w:val="header"/>
    <w:basedOn w:val="Normal"/>
    <w:link w:val="HeaderChar"/>
    <w:uiPriority w:val="99"/>
    <w:unhideWhenUsed/>
    <w:rsid w:val="00A74F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4FE0"/>
  </w:style>
  <w:style w:type="paragraph" w:styleId="Footer">
    <w:name w:val="footer"/>
    <w:basedOn w:val="Normal"/>
    <w:link w:val="FooterChar"/>
    <w:uiPriority w:val="99"/>
    <w:unhideWhenUsed/>
    <w:rsid w:val="00A74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4FE0"/>
  </w:style>
  <w:style w:type="character" w:styleId="FollowedHyperlink">
    <w:name w:val="FollowedHyperlink"/>
    <w:basedOn w:val="DefaultParagraphFont"/>
    <w:uiPriority w:val="99"/>
    <w:semiHidden/>
    <w:unhideWhenUsed/>
    <w:rsid w:val="000D1F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763670">
      <w:bodyDiv w:val="1"/>
      <w:marLeft w:val="0"/>
      <w:marRight w:val="0"/>
      <w:marTop w:val="0"/>
      <w:marBottom w:val="0"/>
      <w:divBdr>
        <w:top w:val="none" w:sz="0" w:space="0" w:color="auto"/>
        <w:left w:val="none" w:sz="0" w:space="0" w:color="auto"/>
        <w:bottom w:val="none" w:sz="0" w:space="0" w:color="auto"/>
        <w:right w:val="none" w:sz="0" w:space="0" w:color="auto"/>
      </w:divBdr>
    </w:div>
    <w:div w:id="1814447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groups/public-services-network%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igital.nhs.uk/health-social-care-network/connectivity-suppl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B22B5-2A6D-4A44-ADE5-36652078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3921</Words>
  <Characters>22350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Dawn Cowles</dc:creator>
  <cp:lastModifiedBy>Dawn Cowles</cp:lastModifiedBy>
  <cp:revision>2</cp:revision>
  <dcterms:created xsi:type="dcterms:W3CDTF">2019-10-10T12:55:00Z</dcterms:created>
  <dcterms:modified xsi:type="dcterms:W3CDTF">2019-10-10T12:55:00Z</dcterms:modified>
</cp:coreProperties>
</file>